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4A" w:rsidRDefault="00206F4A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2</w:t>
      </w:r>
    </w:p>
    <w:p w:rsidR="007C7DA8" w:rsidRDefault="007C7DA8" w:rsidP="007C7D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УЧЕТН</w:t>
      </w:r>
      <w:r w:rsidR="00CE2EE5">
        <w:rPr>
          <w:rFonts w:ascii="Times New Roman" w:hAnsi="Times New Roman"/>
          <w:b/>
          <w:sz w:val="24"/>
        </w:rPr>
        <w:t>АЯ ПОЛИТИКА ЭМИТЕНТА НА 2014 ГОД</w:t>
      </w:r>
    </w:p>
    <w:p w:rsidR="00CE2EE5" w:rsidRDefault="00CE2EE5" w:rsidP="007C7DA8">
      <w:pPr>
        <w:jc w:val="center"/>
        <w:rPr>
          <w:rFonts w:ascii="Times New Roman" w:hAnsi="Times New Roman"/>
          <w:b/>
          <w:sz w:val="24"/>
        </w:rPr>
      </w:pPr>
    </w:p>
    <w:p w:rsidR="00CE2EE5" w:rsidRDefault="00CE2EE5" w:rsidP="007C7DA8">
      <w:pPr>
        <w:jc w:val="center"/>
        <w:rPr>
          <w:rFonts w:ascii="Times New Roman" w:hAnsi="Times New Roman"/>
          <w:b/>
          <w:sz w:val="24"/>
        </w:rPr>
        <w:sectPr w:rsidR="00CE2EE5" w:rsidSect="00FD0861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64"/>
          <w:cols w:space="708"/>
          <w:docGrid w:linePitch="360"/>
        </w:sectPr>
      </w:pPr>
    </w:p>
    <w:p w:rsidR="00CE2EE5" w:rsidRDefault="00CE2EE5" w:rsidP="00CE2EE5">
      <w:pPr>
        <w:rPr>
          <w:rFonts w:ascii="Times New Roman" w:eastAsia="Times New Roman" w:hAnsi="Times New Roman"/>
          <w:color w:val="000000"/>
          <w:szCs w:val="20"/>
        </w:rPr>
      </w:pPr>
      <w:r w:rsidRPr="00CE2EE5">
        <w:rPr>
          <w:rFonts w:ascii="Times New Roman" w:eastAsia="Times New Roman" w:hAnsi="Times New Roman"/>
          <w:color w:val="000000"/>
          <w:szCs w:val="20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632.25pt" o:ole="">
            <v:imagedata r:id="rId10" o:title=""/>
          </v:shape>
          <o:OLEObject Type="Embed" ProgID="AcroExch.Document.11" ShapeID="_x0000_i1025" DrawAspect="Content" ObjectID="_1473587514" r:id="rId11"/>
        </w:object>
      </w:r>
    </w:p>
    <w:p w:rsidR="00CE2EE5" w:rsidRDefault="00CE2EE5" w:rsidP="00CE2EE5">
      <w:pPr>
        <w:rPr>
          <w:rFonts w:ascii="Times New Roman" w:eastAsia="Times New Roman" w:hAnsi="Times New Roman"/>
          <w:color w:val="000000"/>
          <w:szCs w:val="20"/>
        </w:rPr>
      </w:pPr>
    </w:p>
    <w:p w:rsidR="00CE2EE5" w:rsidRDefault="00CE2EE5" w:rsidP="00CE2EE5">
      <w:pPr>
        <w:rPr>
          <w:rFonts w:ascii="Times New Roman" w:eastAsia="Times New Roman" w:hAnsi="Times New Roman"/>
          <w:color w:val="000000"/>
          <w:szCs w:val="20"/>
        </w:rPr>
        <w:sectPr w:rsidR="00CE2EE5" w:rsidSect="00D72A8E">
          <w:footerReference w:type="even" r:id="rId12"/>
          <w:footerReference w:type="default" r:id="rId13"/>
          <w:pgSz w:w="11906" w:h="16838"/>
          <w:pgMar w:top="851" w:right="851" w:bottom="993" w:left="1701" w:header="720" w:footer="720" w:gutter="0"/>
          <w:cols w:space="720"/>
          <w:noEndnote/>
        </w:sectPr>
      </w:pPr>
    </w:p>
    <w:p w:rsidR="00CE2EE5" w:rsidRDefault="00CE2EE5" w:rsidP="00CE2EE5">
      <w:pPr>
        <w:ind w:left="5529"/>
        <w:rPr>
          <w:rFonts w:ascii="Times New Roman" w:eastAsia="Times New Roman" w:hAnsi="Times New Roman"/>
          <w:color w:val="000000"/>
          <w:szCs w:val="20"/>
        </w:rPr>
      </w:pPr>
    </w:p>
    <w:p w:rsidR="00D72A8E" w:rsidRPr="00D72A8E" w:rsidRDefault="00D72A8E" w:rsidP="00D72A8E">
      <w:pPr>
        <w:ind w:left="5529"/>
        <w:rPr>
          <w:rFonts w:ascii="Times New Roman" w:eastAsia="Times New Roman" w:hAnsi="Times New Roman"/>
          <w:color w:val="000000"/>
          <w:szCs w:val="20"/>
        </w:rPr>
      </w:pPr>
      <w:r w:rsidRPr="00D72A8E">
        <w:rPr>
          <w:rFonts w:ascii="Times New Roman" w:eastAsia="Times New Roman" w:hAnsi="Times New Roman"/>
          <w:color w:val="000000"/>
          <w:szCs w:val="20"/>
        </w:rPr>
        <w:t xml:space="preserve">Приложение 1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/>
          <w:color w:val="000000"/>
          <w:szCs w:val="20"/>
        </w:rPr>
      </w:pPr>
      <w:bookmarkStart w:id="1" w:name="_DV_M41"/>
      <w:bookmarkEnd w:id="1"/>
      <w:r w:rsidRPr="00D72A8E">
        <w:rPr>
          <w:rFonts w:ascii="Times New Roman" w:eastAsia="Times New Roman" w:hAnsi="Times New Roman"/>
          <w:color w:val="000000"/>
          <w:szCs w:val="20"/>
        </w:rPr>
        <w:t xml:space="preserve">к Решению № </w:t>
      </w:r>
      <w:r w:rsidRPr="00D72A8E">
        <w:rPr>
          <w:rFonts w:ascii="Times New Roman" w:eastAsia="Times New Roman" w:hAnsi="Times New Roman"/>
          <w:color w:val="000000"/>
          <w:szCs w:val="20"/>
          <w:lang w:val="en-US"/>
        </w:rPr>
        <w:t>SEB</w:t>
      </w:r>
      <w:r w:rsidRPr="00D72A8E">
        <w:rPr>
          <w:rFonts w:ascii="Times New Roman" w:eastAsia="Times New Roman" w:hAnsi="Times New Roman"/>
          <w:color w:val="000000"/>
          <w:szCs w:val="20"/>
        </w:rPr>
        <w:t>01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Cs w:val="20"/>
        </w:rPr>
        <w:t xml:space="preserve">от 30 июня  2014 года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DV_M42"/>
      <w:bookmarkEnd w:id="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</w:p>
    <w:p w:rsidR="00D72A8E" w:rsidRPr="00D72A8E" w:rsidRDefault="00D72A8E" w:rsidP="00D72A8E">
      <w:pPr>
        <w:spacing w:after="0" w:line="240" w:lineRule="auto"/>
        <w:jc w:val="center"/>
        <w:rPr>
          <w:rFonts w:ascii="Tahoma" w:eastAsia="Times New Roman" w:hAnsi="Tahoma"/>
          <w:b/>
          <w:color w:val="000000"/>
          <w:sz w:val="24"/>
          <w:szCs w:val="24"/>
          <w:lang w:eastAsia="ru-RU"/>
        </w:rPr>
      </w:pPr>
      <w:bookmarkStart w:id="3" w:name="_DV_M43"/>
      <w:bookmarkEnd w:id="3"/>
      <w:r w:rsidRPr="00D72A8E">
        <w:rPr>
          <w:rFonts w:ascii="Tahoma" w:eastAsia="Times New Roman" w:hAnsi="Tahoma"/>
          <w:b/>
          <w:szCs w:val="20"/>
          <w:lang w:eastAsia="ru-RU"/>
        </w:rPr>
        <w:t xml:space="preserve">УЧЕТНАЯ ПОЛИТИКА ОРГАНИЗАЦИИ </w:t>
      </w:r>
      <w:r w:rsidRPr="00D72A8E">
        <w:rPr>
          <w:rFonts w:ascii="Tahoma" w:eastAsia="Times New Roman" w:hAnsi="Tahoma"/>
          <w:b/>
          <w:szCs w:val="20"/>
          <w:lang w:eastAsia="ru-RU"/>
        </w:rPr>
        <w:br/>
        <w:t xml:space="preserve">ДЛЯ ЦЕЛЕЙ БУХГАЛТЕРСКОГО УЧЕТА И НАЛОГООБЛОЖЕНИЯ  </w:t>
      </w:r>
      <w:r w:rsidRPr="00D72A8E">
        <w:rPr>
          <w:rFonts w:ascii="Tahoma" w:eastAsia="Times New Roman" w:hAnsi="Tahoma"/>
          <w:b/>
          <w:szCs w:val="20"/>
          <w:lang w:eastAsia="ru-RU"/>
        </w:rPr>
        <w:br/>
      </w:r>
    </w:p>
    <w:p w:rsidR="00D72A8E" w:rsidRPr="00D72A8E" w:rsidRDefault="00D72A8E" w:rsidP="00D72A8E">
      <w:pPr>
        <w:spacing w:after="0" w:line="240" w:lineRule="auto"/>
        <w:jc w:val="center"/>
        <w:rPr>
          <w:rFonts w:ascii="Tahoma" w:eastAsia="Times New Roman" w:hAnsi="Tahoma"/>
          <w:b/>
          <w:color w:val="000000"/>
          <w:sz w:val="24"/>
          <w:szCs w:val="24"/>
          <w:lang w:eastAsia="ru-RU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spacing w:after="0" w:line="240" w:lineRule="auto"/>
        <w:rPr>
          <w:rFonts w:ascii="Tahoma" w:eastAsia="Times New Roman" w:hAnsi="Tahoma"/>
          <w:b/>
          <w:szCs w:val="20"/>
          <w:lang w:eastAsia="ru-RU"/>
        </w:rPr>
      </w:pPr>
      <w:bookmarkStart w:id="4" w:name="_DV_M44"/>
      <w:bookmarkEnd w:id="4"/>
      <w:r w:rsidRPr="00D72A8E">
        <w:rPr>
          <w:rFonts w:ascii="Tahoma" w:eastAsia="Times New Roman" w:hAnsi="Tahoma"/>
          <w:b/>
          <w:szCs w:val="20"/>
          <w:lang w:eastAsia="ru-RU"/>
        </w:rPr>
        <w:t>Содержание:</w:t>
      </w:r>
    </w:p>
    <w:p w:rsidR="00D72A8E" w:rsidRPr="00D72A8E" w:rsidRDefault="00D72A8E" w:rsidP="00D72A8E">
      <w:pPr>
        <w:spacing w:after="0" w:line="240" w:lineRule="auto"/>
        <w:rPr>
          <w:rFonts w:ascii="Tahoma" w:eastAsia="Times New Roman" w:hAnsi="Tahoma"/>
          <w:b/>
          <w:szCs w:val="20"/>
          <w:lang w:eastAsia="ru-RU"/>
        </w:rPr>
      </w:pPr>
    </w:p>
    <w:p w:rsidR="00D72A8E" w:rsidRPr="00C434B8" w:rsidRDefault="00DF4F0D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r w:rsidRPr="00D72A8E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fldChar w:fldCharType="begin"/>
      </w:r>
      <w:r w:rsidR="00D72A8E" w:rsidRPr="00D72A8E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instrText xml:space="preserve"> TOC \o "1-3" \h \z \u </w:instrText>
      </w:r>
      <w:r w:rsidRPr="00D72A8E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fldChar w:fldCharType="separate"/>
      </w:r>
      <w:hyperlink w:anchor="_Toc360463707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I. НОРМАТИВНЫЕ ДОКУМЕНТЫ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_Toc360463707 \h </w:instrText>
        </w:r>
        <w:r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2</w:t>
        </w:r>
        <w:r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10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 xml:space="preserve">II. ООО 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</w:rPr>
          <w:t>КСН «ИДжи-альфа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». КАК ЮРИДИЧЕСКОЕ ЛИЦО И ЕГО ДЕЯТЕЛЬНОСТЬ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_Toc360463710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3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11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US"/>
          </w:rPr>
          <w:t>III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. ОРГАНИЗАЦИЯ БУХГАЛТЕРСКОГО УЧЕТА И ВНУТРЕННЕГО КОНТРОЛЯ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_Toc360463711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4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12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US"/>
          </w:rPr>
          <w:t>A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. ОРГАНИЗАЦИЯ БУХГАЛТЕРСКОГО УЧЕТА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_Toc360463712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4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13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US"/>
          </w:rPr>
          <w:t>Б. ОРГАНИЗАЦИЯ ВНУТРЕННЕГО КОНТРОЛЯ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_Toc360463713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6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14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US"/>
          </w:rPr>
          <w:t>IV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. АКТИВЫ И ПАССИВЫ ОБЩЕСТВА В ЦЕЛЯХ БУХГАЛТЕРСКОГО УЧЕТА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_Toc360463714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7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rFonts w:eastAsia="Times New Roman"/>
          <w:noProof/>
          <w:lang w:eastAsia="ru-RU"/>
        </w:rPr>
      </w:pPr>
      <w:hyperlink w:anchor="_Toc360463715" w:history="1">
        <w:r w:rsidR="00D72A8E" w:rsidRPr="00C434B8">
          <w:rPr>
            <w:rFonts w:ascii="Times New Roman" w:eastAsia="Times New Roman" w:hAnsi="Times New Roman"/>
            <w:i/>
            <w:smallCaps/>
            <w:noProof/>
            <w:sz w:val="20"/>
            <w:szCs w:val="20"/>
            <w:u w:val="single"/>
            <w:lang w:val="en-GB"/>
          </w:rPr>
          <w:t>АКТИВЫ:</w:t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instrText xml:space="preserve"> PAGEREF _Toc360463715 \h </w:instrTex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>7</w: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rFonts w:eastAsia="Times New Roman"/>
          <w:noProof/>
          <w:lang w:eastAsia="ru-RU"/>
        </w:rPr>
      </w:pPr>
      <w:hyperlink w:anchor="_Toc360463716" w:history="1">
        <w:r w:rsidR="00D72A8E" w:rsidRPr="00C434B8">
          <w:rPr>
            <w:rFonts w:ascii="Times New Roman" w:eastAsia="Times New Roman" w:hAnsi="Times New Roman"/>
            <w:i/>
            <w:smallCaps/>
            <w:noProof/>
            <w:sz w:val="20"/>
            <w:szCs w:val="20"/>
            <w:u w:val="single"/>
            <w:lang w:val="en-GB"/>
          </w:rPr>
          <w:t>ПАССИВЫ:</w:t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instrText xml:space="preserve"> PAGEREF _Toc360463716 \h </w:instrTex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>8</w: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22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US"/>
          </w:rPr>
          <w:t>V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. ДОХОДЫ И РАСХОДЫ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_Toc360463722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9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23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VI. НАЛОГОВАЯ ПОЛИТИКА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_Toc360463723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10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rFonts w:eastAsia="Times New Roman"/>
          <w:noProof/>
          <w:lang w:eastAsia="ru-RU"/>
        </w:rPr>
      </w:pPr>
      <w:hyperlink w:anchor="_Toc360463724" w:history="1">
        <w:r w:rsidR="00D72A8E" w:rsidRPr="00C434B8">
          <w:rPr>
            <w:rFonts w:ascii="Times New Roman" w:eastAsia="Times New Roman" w:hAnsi="Times New Roman"/>
            <w:i/>
            <w:smallCaps/>
            <w:noProof/>
            <w:sz w:val="20"/>
            <w:szCs w:val="20"/>
            <w:u w:val="single"/>
            <w:lang w:val="en-GB"/>
          </w:rPr>
          <w:t>Налог на прибыль</w:t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instrText xml:space="preserve"> PAGEREF _Toc360463724 \h </w:instrTex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>10</w: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rFonts w:eastAsia="Times New Roman"/>
          <w:noProof/>
          <w:lang w:eastAsia="ru-RU"/>
        </w:rPr>
      </w:pPr>
      <w:hyperlink w:anchor="_Toc360463725" w:history="1">
        <w:r w:rsidR="00D72A8E" w:rsidRPr="00C434B8">
          <w:rPr>
            <w:rFonts w:ascii="Times New Roman" w:eastAsia="Times New Roman" w:hAnsi="Times New Roman"/>
            <w:i/>
            <w:smallCaps/>
            <w:noProof/>
            <w:sz w:val="20"/>
            <w:szCs w:val="20"/>
            <w:u w:val="single"/>
            <w:lang w:val="en-GB"/>
          </w:rPr>
          <w:t>Налог на добавленную стоимость</w:t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instrText xml:space="preserve"> PAGEREF _Toc360463725 \h </w:instrTex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t>10</w:t>
        </w:r>
        <w:r w:rsidR="00DF4F0D" w:rsidRPr="00C434B8">
          <w:rPr>
            <w:rFonts w:ascii="Times New Roman" w:eastAsia="Times New Roman" w:hAnsi="Times New Roman"/>
            <w:i/>
            <w:small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26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Приложение № 1 Рабочий план счетов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_Toc360463726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11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27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Приложение № 2 Формы бухгалтерской (финансовой) отчетности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_Toc360463727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14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C434B8" w:rsidRDefault="001F0D46" w:rsidP="00D72A8E">
      <w:pPr>
        <w:tabs>
          <w:tab w:val="right" w:leader="dot" w:pos="9072"/>
        </w:tabs>
        <w:autoSpaceDE w:val="0"/>
        <w:autoSpaceDN w:val="0"/>
        <w:adjustRightInd w:val="0"/>
        <w:spacing w:before="120" w:after="120" w:line="240" w:lineRule="auto"/>
        <w:rPr>
          <w:rFonts w:eastAsia="Times New Roman"/>
          <w:noProof/>
          <w:lang w:eastAsia="ru-RU"/>
        </w:rPr>
      </w:pPr>
      <w:hyperlink w:anchor="_Toc360463728" w:history="1"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sz w:val="20"/>
            <w:szCs w:val="20"/>
            <w:u w:val="single"/>
            <w:lang w:val="en-GB"/>
          </w:rPr>
          <w:t>Приложение №3 Формы первичных учетных документов</w:t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ab/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begin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instrText xml:space="preserve"> PAGEREF _Toc360463728 \h </w:instrTex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separate"/>
        </w:r>
        <w:r w:rsidR="00D72A8E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t>26</w:t>
        </w:r>
        <w:r w:rsidR="00DF4F0D" w:rsidRPr="00C434B8">
          <w:rPr>
            <w:rFonts w:ascii="Times New Roman" w:eastAsia="Times New Roman" w:hAnsi="Times New Roman"/>
            <w:b/>
            <w:bCs/>
            <w:caps/>
            <w:noProof/>
            <w:webHidden/>
            <w:sz w:val="20"/>
            <w:szCs w:val="20"/>
            <w:lang w:val="en-GB"/>
          </w:rPr>
          <w:fldChar w:fldCharType="end"/>
        </w:r>
      </w:hyperlink>
    </w:p>
    <w:p w:rsidR="00D72A8E" w:rsidRPr="00D72A8E" w:rsidRDefault="00DF4F0D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" w:name="_DV_M58"/>
      <w:bookmarkEnd w:id="5"/>
      <w:r w:rsidRPr="00D72A8E">
        <w:rPr>
          <w:rFonts w:ascii="Times New Roman" w:eastAsia="Times New Roman" w:hAnsi="Times New Roman"/>
          <w:b/>
          <w:bCs/>
        </w:rPr>
        <w:br w:type="page"/>
      </w:r>
      <w:bookmarkStart w:id="6" w:name="_Toc259019865"/>
      <w:bookmarkStart w:id="7" w:name="_Toc272245444"/>
      <w:bookmarkStart w:id="8" w:name="_Toc288668734"/>
      <w:bookmarkStart w:id="9" w:name="_Toc288668760"/>
      <w:bookmarkStart w:id="10" w:name="_Toc288668801"/>
      <w:bookmarkStart w:id="11" w:name="_Toc360463707"/>
      <w:r w:rsidRPr="00D72A8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I. НОРМАТИВНЫЕ ДОКУМЕНТЫ</w:t>
      </w:r>
      <w:bookmarkEnd w:id="6"/>
      <w:bookmarkEnd w:id="7"/>
      <w:bookmarkEnd w:id="8"/>
      <w:bookmarkEnd w:id="9"/>
      <w:bookmarkEnd w:id="10"/>
      <w:bookmarkEnd w:id="11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2" w:name="_DV_M59"/>
      <w:bookmarkStart w:id="13" w:name="_Toc259019866"/>
      <w:bookmarkStart w:id="14" w:name="_Toc272245445"/>
      <w:bookmarkEnd w:id="1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Учетная политика для целей бухгалтерского учета и налогообложения разработана с учетом требований следующих нормативных документов: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" w:name="_DV_M60"/>
      <w:bookmarkStart w:id="16" w:name="_DV_M72"/>
      <w:bookmarkEnd w:id="15"/>
      <w:bookmarkEnd w:id="1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Федеральный закон от </w:t>
      </w:r>
      <w:r w:rsidRPr="00D72A8E">
        <w:rPr>
          <w:rFonts w:ascii="Times New Roman" w:eastAsia="Times New Roman" w:hAnsi="Times New Roman"/>
        </w:rPr>
        <w:t>06.12.11 № 402-ФЗ</w:t>
      </w:r>
      <w:r w:rsidRPr="00D72A8E" w:rsidDel="00140B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«О бухгалтерском учете»;</w:t>
      </w:r>
    </w:p>
    <w:p w:rsidR="00D72A8E" w:rsidRPr="00D72A8E" w:rsidRDefault="00D72A8E" w:rsidP="00D72A8E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7" w:name="_DV_M61"/>
      <w:bookmarkEnd w:id="1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Положение по ведению бухгалтерского учета и бухгалтерской отчетности в Российской Федерации, утв. Приказом Минфина России от 29.07.1998 № 34н;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8" w:name="_DV_M62"/>
      <w:bookmarkStart w:id="19" w:name="_DV_M63"/>
      <w:bookmarkEnd w:id="18"/>
      <w:bookmarkEnd w:id="1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"Учетная политика организации"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1/2008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, утв. Приказом Минфина России от 06.10.2008 № 106н, далее ПБУ 1/2008;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0" w:name="_Toc352262289"/>
      <w:bookmarkStart w:id="21" w:name="_Toc360459778"/>
      <w:bookmarkStart w:id="22" w:name="_Toc360463553"/>
      <w:bookmarkStart w:id="23" w:name="_Toc360463612"/>
      <w:bookmarkStart w:id="24" w:name="_Toc36046370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«Бухгалтерская отчетность организации»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4/99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, утв. Приказом Минфина России от 06.07.99 N 43н, далее ПБУ 4/99;</w:t>
      </w:r>
      <w:bookmarkEnd w:id="20"/>
      <w:bookmarkEnd w:id="21"/>
      <w:bookmarkEnd w:id="22"/>
      <w:bookmarkEnd w:id="23"/>
      <w:bookmarkEnd w:id="24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72A8E"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Минфина РФ от 02.07.2010 N</w:t>
      </w:r>
      <w:r w:rsidRPr="00D72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66н </w:t>
      </w:r>
      <w:r w:rsidRPr="00D72A8E">
        <w:rPr>
          <w:rFonts w:ascii="Times New Roman" w:eastAsia="Times New Roman" w:hAnsi="Times New Roman"/>
          <w:bCs/>
          <w:sz w:val="24"/>
          <w:szCs w:val="24"/>
          <w:lang w:eastAsia="ru-RU"/>
        </w:rPr>
        <w:t>"О формах бухгалтерской отчетности организаций";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5" w:name="_Toc288668735"/>
      <w:bookmarkStart w:id="26" w:name="_Toc288668761"/>
      <w:bookmarkStart w:id="27" w:name="_Toc288668802"/>
      <w:bookmarkStart w:id="28" w:name="_Toc288668927"/>
      <w:bookmarkStart w:id="29" w:name="_Toc352262290"/>
      <w:bookmarkStart w:id="30" w:name="_Toc360459779"/>
      <w:bookmarkStart w:id="31" w:name="_Toc360463554"/>
      <w:bookmarkStart w:id="32" w:name="_Toc360463613"/>
      <w:bookmarkStart w:id="33" w:name="_Toc36046370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"События после отчетной даты"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7/98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, утв. Приказом Минфина от 25.11.1998г. № 56н, далее ПБУ 7/98;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"Оценочные обязательства, условные обязательства и условные активы"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8/2010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, утв. Приказом Минфина РФ от 13.12.2010 № 167н, далее ПБУ 8/2010;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4" w:name="_DV_M64"/>
      <w:bookmarkStart w:id="35" w:name="_DV_M65"/>
      <w:bookmarkEnd w:id="34"/>
      <w:bookmarkEnd w:id="35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"Доходы организации"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9/99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br/>
        <w:t>утв. Приказом Минфина России от 06.05.1999г №32н, далее ПБУ 9/99;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6" w:name="_DV_M66"/>
      <w:bookmarkEnd w:id="3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"Расходы организации"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ПБУ10/99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br/>
        <w:t>утв. Приказом Минфина России от 06.05.1999г №33н, далее ПБУ 10/99;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7" w:name="_DV_M67"/>
      <w:bookmarkEnd w:id="3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"Учет расходов по займам и кредитам"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15/2008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, утв. Приказом Минфина России от 06.10.2008 № 107н, далее ПБУ 15/2008;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"Учет финансовых вложений"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ПБУ19/02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br/>
        <w:t>утв. Приказом Минфина России от 10.12.2002 № 126н, далее ПБУ 19/02;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C434B8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"Исправление ошибок в бухгалтерском учете и отчетности»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22/2010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, утв. Приказом Минфина России от 28.06.2010г. </w:t>
      </w:r>
      <w:r w:rsidRPr="00C434B8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№ 63н, далее ПБУ 22/2010;</w:t>
      </w:r>
    </w:p>
    <w:p w:rsidR="00D72A8E" w:rsidRPr="00C434B8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Положение по бухгалтерскому учету "Отчет о движении денежных средств»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ПБУ 23/2011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, утв. Приказом Минфина России от 02.02.2011г. № 11н, далее ПБУ 23/2011;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План счетов бухгалтерского учета финансово-хозяйственной деятельности организаций и Инструкция по его применению, утв. Приказом Минфина России от 31.10.2000г № 94н;</w:t>
      </w:r>
    </w:p>
    <w:p w:rsidR="00D72A8E" w:rsidRPr="00C434B8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Методические указания по инвентаризации имущества и финансовых обязательств, утв. приказом МФ РФ от 13.06.1995 № 49;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38" w:name="_Toc288668736"/>
      <w:bookmarkStart w:id="39" w:name="_Toc288668762"/>
      <w:bookmarkStart w:id="40" w:name="_Toc288668803"/>
      <w:bookmarkStart w:id="41" w:name="_Toc360463710"/>
      <w:r w:rsidRPr="00D72A8E">
        <w:rPr>
          <w:rFonts w:ascii="Times New Roman" w:eastAsia="Times New Roman" w:hAnsi="Times New Roman"/>
          <w:b/>
          <w:bCs/>
          <w:sz w:val="24"/>
          <w:szCs w:val="24"/>
        </w:rPr>
        <w:t>II. ООО КСН Иджи-альфа». КАК ЮРИДИЧЕСКОЕ ЛИЦО И ЕГО ДЕЯТЕЛЬНОСТЬ</w:t>
      </w:r>
      <w:bookmarkEnd w:id="13"/>
      <w:bookmarkEnd w:id="14"/>
      <w:bookmarkEnd w:id="38"/>
      <w:bookmarkEnd w:id="39"/>
      <w:bookmarkEnd w:id="40"/>
      <w:bookmarkEnd w:id="41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2" w:name="_DV_M73"/>
      <w:bookmarkEnd w:id="4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ООО КСН Иджи-альфа».</w:t>
      </w:r>
      <w:r w:rsidRPr="00D72A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(далее «Общество») зарегистрировано как Общество с ограниченной ответственность.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4"/>
          <w:sz w:val="24"/>
          <w:szCs w:val="24"/>
        </w:rPr>
      </w:pPr>
      <w:bookmarkStart w:id="43" w:name="_Ref140580088"/>
      <w:r w:rsidRPr="00D72A8E">
        <w:rPr>
          <w:rFonts w:ascii="Times New Roman" w:eastAsia="Times New Roman" w:hAnsi="Times New Roman"/>
          <w:kern w:val="24"/>
          <w:sz w:val="24"/>
          <w:szCs w:val="24"/>
        </w:rPr>
        <w:t>Общество является юридическим лицом, правовое положение которого определяется законодательством Российской Федерации и настоящим Уставом.</w:t>
      </w:r>
      <w:bookmarkEnd w:id="43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44" w:name="_DV_M76"/>
      <w:bookmarkStart w:id="45" w:name="_DV_M77"/>
      <w:bookmarkEnd w:id="44"/>
      <w:bookmarkEnd w:id="4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Единоличным исполнительным органом Общества является Общество с ограниченной ответственностью «ТМФ РУС» (далее – "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Управляющая организация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").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6" w:name="_DV_M78"/>
      <w:bookmarkEnd w:id="4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Ведение бухгалтерского учета передано специализированной организации Обществу с ограниченной ответственностью «РМА СЕРВИС» (далее – "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Бухгалтерская организация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").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7" w:name="_DV_M79"/>
      <w:bookmarkEnd w:id="4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Уставом </w:t>
      </w:r>
      <w:bookmarkStart w:id="48" w:name="_DV_M80"/>
      <w:bookmarkEnd w:id="4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предметом деятельности Общества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Исключительным предметом деятельности Общества является осуществление финансирования ИДжи-альфа СПВ Б.В. (EG-alfa SPV B.V.), юридического лица, учрежденного в соответствии с законодательством Королевства Нидерланды (зарегистрировано в торговом реестре Торговой палаты Нидерландов под номером 60558008), путем предоставления займа(ов).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Единственной целью деятельности Общества является обеспечение получения финансирования в виде займа(ов) ИДжи-альфа СПВ Б.В. (EG-alfa SPV B.V.), юридическим лицом, учрежденным в соответствии с законодательством Королевства Нидерланды, предоставляемого(ых) за счет средств, полученных от размещения облигаций, выпущенных Обществом.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 рамках исключительного предмета деятельности Общество осуществляет следующие основные виды деятельности: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-Эмиссия облигаций для целей фондирования займа</w:t>
      </w:r>
      <w:r w:rsidRPr="00D72A8E">
        <w:rPr>
          <w:rFonts w:ascii="Times New Roman" w:eastAsia="Times New Roman" w:hAnsi="Times New Roman"/>
          <w:sz w:val="20"/>
          <w:szCs w:val="20"/>
        </w:rPr>
        <w:t xml:space="preserve">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ИДжи-альфа СПВ Б.В. (EG-alfa SPV B.V.);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-исполнение обязательств по выпущенным облигациям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-другие не запрещенные законодательством Российской Федерации виды деятельности, необходимые для осуществления Обществом эмиссии и исполнения обязательств по облигациям, а также обеспечения и осуществления деятельности Общества в рамках исключительного предмета деятельности, необходимых для достижения цели деятельности Общества,  в том числе, заключение и исполнение договоров, направленных на обеспечение исполнения обязательств Общества (включая договоры залога), соглашений с профессиональными участниками рынка ценных бумаг, расчетными агентами, платежными агентами, договоры банковского счета, договора о передаче функций единоличного исполнительного органа Общества управляющей организации, договора об оказании услуг по ведению бухгалтерского и налогового учета, договора аренды помещения, по адресу местонахождения Общества, договоров с юридическим, финансовыми и налоговым консультантами, оказывающими услуги Обществу в связи с исключительным предметом деятельности Общества  и прочих договоров, в рамках исключительного предмета деятельности Общества и необходимых для достижения цели деятельности Общества.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9" w:name="_DV_M114"/>
      <w:bookmarkStart w:id="50" w:name="_Toc259019867"/>
      <w:bookmarkStart w:id="51" w:name="_Toc272245446"/>
      <w:bookmarkStart w:id="52" w:name="_Toc288668737"/>
      <w:bookmarkStart w:id="53" w:name="_Toc288668763"/>
      <w:bookmarkStart w:id="54" w:name="_Toc288668804"/>
      <w:bookmarkStart w:id="55" w:name="_Toc360463711"/>
      <w:bookmarkEnd w:id="49"/>
      <w:r w:rsidRPr="00D72A8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</w:t>
      </w:r>
      <w:r w:rsidRPr="00D72A8E">
        <w:rPr>
          <w:rFonts w:ascii="Times New Roman" w:eastAsia="Times New Roman" w:hAnsi="Times New Roman"/>
          <w:b/>
          <w:bCs/>
          <w:sz w:val="24"/>
          <w:szCs w:val="24"/>
        </w:rPr>
        <w:t>. ОРГАНИЗАЦИЯ БУХГАЛТЕРСКОГО УЧЕТА</w:t>
      </w:r>
      <w:bookmarkEnd w:id="50"/>
      <w:bookmarkEnd w:id="51"/>
      <w:bookmarkEnd w:id="52"/>
      <w:bookmarkEnd w:id="53"/>
      <w:bookmarkEnd w:id="54"/>
      <w:r w:rsidRPr="00D72A8E">
        <w:rPr>
          <w:rFonts w:ascii="Times New Roman" w:eastAsia="Times New Roman" w:hAnsi="Times New Roman"/>
          <w:b/>
          <w:bCs/>
          <w:sz w:val="24"/>
          <w:szCs w:val="24"/>
        </w:rPr>
        <w:t xml:space="preserve"> И ВНУТРЕННЕГО КОНТРОЛЯ</w:t>
      </w:r>
      <w:bookmarkEnd w:id="5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6" w:name="_Toc360463712"/>
      <w:r w:rsidRPr="00D72A8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</w:t>
      </w:r>
      <w:r w:rsidRPr="00D72A8E">
        <w:rPr>
          <w:rFonts w:ascii="Times New Roman" w:eastAsia="Times New Roman" w:hAnsi="Times New Roman"/>
          <w:b/>
          <w:bCs/>
          <w:sz w:val="24"/>
          <w:szCs w:val="24"/>
        </w:rPr>
        <w:t>. ОРГАНИЗАЦИЯ БУХГАЛТЕРСКОГО УЧЕТА</w:t>
      </w:r>
      <w:bookmarkEnd w:id="56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7" w:name="_DV_M115"/>
      <w:bookmarkEnd w:id="5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Ведение бухгалтерского учета Общества передано на договорных началах специализированной Бухгалтерской организации ООО «РМА СЕРВИС» (далее - ООО «РМА СЕРВИС»).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8" w:name="_DV_M116"/>
      <w:bookmarkEnd w:id="58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9" w:name="_DV_M117"/>
      <w:bookmarkEnd w:id="5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Ответственность за организацию бухгалтерского учета, соблюдение законодательства при выполнении хозяйственных операций возлагается на  генерального директора  Управляющей организации.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0" w:name="_DV_M118"/>
      <w:bookmarkEnd w:id="60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Уполномоченными лицами, имеющими право подписывать расчетно-платежные документы, документы финансовой и налоговой отчетности Общества, являются генеральный директор Управляющей организации и генеральный директор  Бухгалтерской организации.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 xml:space="preserve">Ответственным за ведение регистров бухгалтерского учета является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Бухгалтерская организация.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1" w:name="_DV_M119"/>
      <w:bookmarkEnd w:id="61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Для ведения бухгалтерского учета применяется компьютерная технология обработки учетной информации с использованием программы автоматизации бухгалтерского учета «1.С:Предприятие 8.2». </w:t>
      </w:r>
      <w:bookmarkStart w:id="62" w:name="_DV_M120"/>
      <w:bookmarkEnd w:id="6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Бухгалтерский учет ведется в электронном виде с применением форм регистров, </w:t>
      </w:r>
      <w:bookmarkStart w:id="63" w:name="_DV_C25"/>
      <w:r w:rsidRPr="00D72A8E">
        <w:rPr>
          <w:rFonts w:ascii="Times New Roman" w:eastAsia="Times New Roman" w:hAnsi="Times New Roman"/>
          <w:sz w:val="24"/>
          <w:szCs w:val="24"/>
        </w:rPr>
        <w:t>предусмотренных</w:t>
      </w:r>
      <w:bookmarkStart w:id="64" w:name="_DV_M121"/>
      <w:bookmarkEnd w:id="63"/>
      <w:bookmarkEnd w:id="64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программным обеспечением «1.С:Предприятие 8.2».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5" w:name="_DV_M122"/>
      <w:bookmarkEnd w:id="65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Аналитические и синтетические регистры бухгалтерского учета распечатываются ежеквартально.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6" w:name="_DV_M123"/>
      <w:bookmarkEnd w:id="6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Бухгалтерский учет осуществляется с применением рабочего плана счетов, разработанного на основе типового Плана счетов, утвержденного Приказом Минфина России от 31.10.2000 г. № 94н.</w:t>
      </w:r>
      <w:bookmarkStart w:id="67" w:name="_DV_M124"/>
      <w:bookmarkEnd w:id="6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В случае необходимости более полного и детализированного отражения информации о хозяйственных операциях Общества к основным синтетическим счетам рабочего плана счетов могут быть открыты дополнительные субсчета в разрезе требующейся детализации.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8" w:name="_DV_M125"/>
      <w:bookmarkEnd w:id="6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введения новых аналитических счетов бухгалтерского учета, не поименованных в настоящей учетной политике, изменения в учетную политику не вносятся. Рабочий план счетов представлен в </w:t>
      </w:r>
      <w:r w:rsidRPr="00D72A8E">
        <w:rPr>
          <w:rFonts w:ascii="Times New Roman" w:eastAsia="Times New Roman" w:hAnsi="Times New Roman"/>
          <w:i/>
          <w:color w:val="000000"/>
          <w:sz w:val="24"/>
          <w:szCs w:val="24"/>
        </w:rPr>
        <w:t>Приложении № 1.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9" w:name="_DV_M126"/>
      <w:bookmarkStart w:id="70" w:name="_DV_M129"/>
      <w:bookmarkStart w:id="71" w:name="_DV_M130"/>
      <w:bookmarkEnd w:id="69"/>
      <w:bookmarkEnd w:id="70"/>
      <w:bookmarkEnd w:id="71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Формы бухгалтерской (финансовой) отчетности представлены в Приложении №2, а именно: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1) Бухгалтерский </w:t>
      </w:r>
      <w:hyperlink r:id="rId14" w:history="1">
        <w:r w:rsidRPr="00D72A8E">
          <w:rPr>
            <w:rFonts w:ascii="Times New Roman" w:eastAsia="Times New Roman" w:hAnsi="Times New Roman"/>
            <w:color w:val="000000"/>
            <w:sz w:val="24"/>
            <w:szCs w:val="24"/>
          </w:rPr>
          <w:t>баланс</w:t>
        </w:r>
      </w:hyperlink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2) </w:t>
      </w:r>
      <w:hyperlink r:id="rId15" w:history="1">
        <w:r w:rsidRPr="00D72A8E">
          <w:rPr>
            <w:rFonts w:ascii="Times New Roman" w:eastAsia="Times New Roman" w:hAnsi="Times New Roman"/>
            <w:color w:val="000000"/>
            <w:sz w:val="24"/>
            <w:szCs w:val="24"/>
          </w:rPr>
          <w:t>Отчет</w:t>
        </w:r>
      </w:hyperlink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о финансовых результатах;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3) </w:t>
      </w:r>
      <w:hyperlink r:id="rId16" w:history="1">
        <w:r w:rsidRPr="00D72A8E">
          <w:rPr>
            <w:rFonts w:ascii="Times New Roman" w:eastAsia="Times New Roman" w:hAnsi="Times New Roman"/>
            <w:color w:val="000000"/>
            <w:sz w:val="24"/>
            <w:szCs w:val="24"/>
          </w:rPr>
          <w:t>Отчет</w:t>
        </w:r>
      </w:hyperlink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об изменениях капитала;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hyperlink r:id="rId17" w:history="1">
        <w:r w:rsidRPr="00D72A8E">
          <w:rPr>
            <w:rFonts w:ascii="Times New Roman" w:eastAsia="Times New Roman" w:hAnsi="Times New Roman"/>
            <w:color w:val="000000"/>
            <w:sz w:val="24"/>
            <w:szCs w:val="24"/>
          </w:rPr>
          <w:t>Отчет</w:t>
        </w:r>
      </w:hyperlink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о движении денежных средств.</w:t>
      </w:r>
    </w:p>
    <w:p w:rsidR="00D72A8E" w:rsidRPr="00D72A8E" w:rsidRDefault="00D72A8E" w:rsidP="00D72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Промежуточная бухгалтерская (финансовая) предоставляется в составе Бухгалтерского баланса  и Отчета о финансовых результатах.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Пояснения к бухгалтерскому балансу и отчету о финансовых результатах оформляются в текстовой  форме.</w:t>
      </w:r>
    </w:p>
    <w:p w:rsidR="00D72A8E" w:rsidRPr="00D72A8E" w:rsidRDefault="00D72A8E" w:rsidP="00D72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Calibri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>Для целей формирования Отчета о движении денежных средств Денежные эквиваленты представляют собой краткосрочные (до трех месяцев) высоколиквидные инструменты, подверженные незначительному риску изменения их стоимости.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соблюдении указанных условий к денежным эквивалентам организации относятся: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>- депозиты до востребования;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 xml:space="preserve">- векселя крупных стабильных банков. </w:t>
      </w:r>
    </w:p>
    <w:p w:rsidR="00D72A8E" w:rsidRPr="00D72A8E" w:rsidRDefault="00D72A8E" w:rsidP="00D72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Calibri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 xml:space="preserve">Излишне перечисленные и в связи с этим возвращаемые денежные средства контрагентам или от контрагентов при составлении Отчета о движении денежных средств  отражаются свернуто.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>Свернутое отражение денежных потоков означает, что в отчете о движении денежных средств отражается только разница между входящим и исходящим денежными потоками (положительная - в составе поступлений, отрицательная - в составе платежей).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Инвентаризация активов и обязательств Общества проводится в соответствии с требованиями статьи 11 Федерального Закона от 06.12.2011</w:t>
      </w:r>
      <w:bookmarkStart w:id="72" w:name="_DV_M132"/>
      <w:bookmarkEnd w:id="7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№402-ФЗ «О бухгалтерском учете». Обязанность по проведению инвентаризации и ответственность за отражение результатов инвентаризации в бухгалтерском учете в соответствии с требованиями законодательства возложены на Бухгалтерскую организацию.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73" w:name="_DV_M134"/>
      <w:bookmarkEnd w:id="73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и проведение инвентаризации финансовых вложений, облигаций, расчетов с дебиторами и кредиторами в целях обеспечения достоверности бухгалтерского учета проводится ежегодно по состоянию на 31 декабря отчетного финансового года и оформляется соответствующими актами инвентаризации.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Инвентаризация облигаций (основного долга и процентов) проводится путем сверки остатка размещенных облигаций по данным бухгалтерского учета Общества с данными отчетов Расчетного агента и оформляется актом инвентаризации расчетов по облигациям (</w:t>
      </w:r>
      <w:r w:rsidRPr="00D72A8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Приложение № 3). </w:t>
      </w:r>
      <w:bookmarkStart w:id="74" w:name="_DV_M135"/>
      <w:bookmarkEnd w:id="74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Инвентаризация расчетов с дебиторами и кредиторами проводится путем сверки остатков данных учета Общества по счетам расчетов с данными учета контрагентов. Результат инвентаризации оформляется актом инвентаризации расчетов с покупателями, поставщиками и прочими дебиторами и кредиторами (форма № ИНВ-17) и справкой к акту (приложение к форме № ИНВ-17). Ежегодно перед составлением годовой бухгалтерской (финасовой) отчетности проводится сверка остатков по данным бухгалтерского учета Общества с данными учета контрагентов, результаты которой оформляются актами сверок.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75" w:name="_DV_M138"/>
      <w:bookmarkEnd w:id="7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Инвентаризация денежных средств, хранящихся на расчетных и других счетах банков производится на конец года путем сверки остатков сумм, числящихся в бухгалтерском учете Общества на соответствующих счетах с данными банков, приведенными в соответствующих справках об остатке денежных средств на конец года. В течение года данные учета Общества на постоянной основе сверяются с данными выписок банков.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Обществом установлено, что существенной признается ошибка, в результате исправления которой показатель по статье бухгалтерской отчетности изменится более чем на 5%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Обществом установлен следующий критерий существенности информации в бухгалтерской отчетности – существенной признается сумма, отношение которой к общему итогу соответствующего раздела отчетности составляет не менее 5 процентов.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6" w:name="_Toc348961734"/>
      <w:bookmarkStart w:id="77" w:name="_Toc360463713"/>
      <w:r w:rsidRPr="00D72A8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Б. ОРГАНИЗАЦИЯ ВНУТРЕННЕГО КОНТРОЛЯ</w:t>
      </w:r>
      <w:bookmarkEnd w:id="76"/>
      <w:bookmarkEnd w:id="77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Внутренний контроль совершаемых фактов хозяйственной жизни, ведения бухгалтерского учета и составления бухгалтерской (финансовой) отчетности Общества осуществляется Управляющей организацией и Бухгалтерской организацией и заключается в следующих мероприятиях: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арифметическая проверка правильности бухгалтерских записей;</w:t>
      </w:r>
    </w:p>
    <w:p w:rsidR="00D72A8E" w:rsidRPr="00D72A8E" w:rsidRDefault="00D72A8E" w:rsidP="00D72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проведение сверок расчетов с контрагентами;</w:t>
      </w:r>
    </w:p>
    <w:p w:rsidR="00D72A8E" w:rsidRPr="00D72A8E" w:rsidRDefault="00D72A8E" w:rsidP="00D72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проверка правильности осуществления документооборота и наличия разрешительных записей руководящего персонала;</w:t>
      </w:r>
    </w:p>
    <w:p w:rsidR="00D72A8E" w:rsidRPr="00D72A8E" w:rsidRDefault="00D72A8E" w:rsidP="00D72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мер, направленных на физическое ограничение доступа несанкционированных лиц к активам предприятия, системе ведения документации и записей по бухгалтерским счетам.</w:t>
      </w:r>
    </w:p>
    <w:p w:rsidR="00D72A8E" w:rsidRPr="00D72A8E" w:rsidRDefault="00D72A8E" w:rsidP="00D72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Проведение инвентаризаций активов и обязательств. Порядок и сроки проведения инвентаризации активов и обязательств описан в разделе </w:t>
      </w:r>
      <w:r w:rsidRPr="00D72A8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настоящей Учетной политики.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Кроме того, в целях обеспечения наиболее эффективного внутреннего контроля совершаемых фактов хозяйственной жизни, к которым у Управляющей организации и Бухгалтерской организации отсутствует самостоятельный доступ, Управляющая организация от имени Общества заключает договоры с третьими лицами, которые осуществляют такой контроль в соответствующих областях согласно предметам соответствующих договоров. К таким лицам относятся: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Расчетный агент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Расчетный агент осуществляет внутренний контроль совершаемых фактов хозяйственной жизни Общества в части:</w:t>
      </w:r>
    </w:p>
    <w:p w:rsidR="00D72A8E" w:rsidRPr="00D72A8E" w:rsidRDefault="00D72A8E" w:rsidP="00D72A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ведение операционных регистров денежных средств Общества;</w:t>
      </w:r>
    </w:p>
    <w:p w:rsidR="00D72A8E" w:rsidRPr="00D72A8E" w:rsidRDefault="00D72A8E" w:rsidP="00D72A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расчет размера процентного (купонного) дохода и сумм погашения (частичного погашения) по Облигациям </w:t>
      </w:r>
    </w:p>
    <w:p w:rsidR="00D72A8E" w:rsidRPr="00D72A8E" w:rsidRDefault="00D72A8E" w:rsidP="00D72A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расчет распределения денежных средств Общества в соответствии с Порядком распределения поступлений;</w:t>
      </w:r>
    </w:p>
    <w:p w:rsidR="00D72A8E" w:rsidRPr="00D72A8E" w:rsidRDefault="00D72A8E" w:rsidP="00D72A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подготовка отчетов.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8" w:name="_DV_M139"/>
      <w:bookmarkStart w:id="79" w:name="_DV_M140"/>
      <w:bookmarkStart w:id="80" w:name="_Toc259019868"/>
      <w:bookmarkStart w:id="81" w:name="_Toc272245447"/>
      <w:bookmarkStart w:id="82" w:name="_Toc288668738"/>
      <w:bookmarkStart w:id="83" w:name="_Toc288668764"/>
      <w:bookmarkStart w:id="84" w:name="_Toc288668805"/>
      <w:bookmarkStart w:id="85" w:name="_Toc360463714"/>
      <w:bookmarkEnd w:id="78"/>
      <w:bookmarkEnd w:id="79"/>
      <w:r w:rsidRPr="00D72A8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IV</w:t>
      </w:r>
      <w:r w:rsidRPr="00D72A8E">
        <w:rPr>
          <w:rFonts w:ascii="Times New Roman" w:eastAsia="Times New Roman" w:hAnsi="Times New Roman"/>
          <w:b/>
          <w:bCs/>
          <w:sz w:val="24"/>
          <w:szCs w:val="24"/>
        </w:rPr>
        <w:t>. АКТИВЫ И ПАССИВЫ ОБЩЕСТВА В ЦЕЛЯХ БУХГАЛТЕРСКОГО УЧЕТА</w:t>
      </w:r>
      <w:bookmarkEnd w:id="80"/>
      <w:bookmarkEnd w:id="81"/>
      <w:bookmarkEnd w:id="82"/>
      <w:bookmarkEnd w:id="83"/>
      <w:bookmarkEnd w:id="84"/>
      <w:bookmarkEnd w:id="8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86" w:name="_DV_M141"/>
      <w:bookmarkEnd w:id="8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 результате осуществления уставной деятельности у Общества формируются следующие Активы и Пассивы: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bookmarkStart w:id="87" w:name="_DV_M142"/>
      <w:bookmarkStart w:id="88" w:name="_Toc259019869"/>
      <w:bookmarkStart w:id="89" w:name="_Toc272245448"/>
      <w:bookmarkStart w:id="90" w:name="_Toc288668739"/>
      <w:bookmarkStart w:id="91" w:name="_Toc288668765"/>
      <w:bookmarkStart w:id="92" w:name="_Toc288668806"/>
      <w:bookmarkStart w:id="93" w:name="_Toc360463715"/>
      <w:bookmarkEnd w:id="87"/>
      <w:r w:rsidRPr="00D72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АКТИВЫ:</w:t>
      </w:r>
      <w:bookmarkEnd w:id="88"/>
      <w:bookmarkEnd w:id="89"/>
      <w:bookmarkEnd w:id="90"/>
      <w:bookmarkEnd w:id="91"/>
      <w:bookmarkEnd w:id="92"/>
      <w:bookmarkEnd w:id="93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94" w:name="_DV_M143"/>
      <w:bookmarkEnd w:id="94"/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Финансовые вложения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95" w:name="_DV_M144"/>
      <w:bookmarkEnd w:id="95"/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96" w:name="_DV_M146"/>
      <w:bookmarkEnd w:id="96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Оценка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97" w:name="_DV_M147"/>
      <w:bookmarkEnd w:id="9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Финансовые вложения, принимаются к бухгалтерскому учету по первоначальной стоимости. Первоначальной стоимостью финансовых вложений, приобретенных за плату, признается сумма фактических затрат Общества на их приобретение (за исключением НДС и других возмещаемых налогов).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98" w:name="_DV_M148"/>
      <w:bookmarkEnd w:id="9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 случае, если Общество не будет иметь права на вычет или возмещение НДС и других налогов по указанным затратам, то такой НДС и налоги включаются в первоначальную стоимость финансовых вложений Общества.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99" w:name="_DV_M149"/>
      <w:bookmarkEnd w:id="99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00" w:name="_DV_M155"/>
      <w:bookmarkStart w:id="101" w:name="_DV_M157"/>
      <w:bookmarkStart w:id="102" w:name="_DV_M162"/>
      <w:bookmarkStart w:id="103" w:name="_DV_M159"/>
      <w:bookmarkStart w:id="104" w:name="_DV_M161"/>
      <w:bookmarkEnd w:id="100"/>
      <w:bookmarkEnd w:id="101"/>
      <w:bookmarkEnd w:id="102"/>
      <w:bookmarkEnd w:id="103"/>
      <w:bookmarkEnd w:id="104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Признание дохода по процентам, причитающимся по кредитам/займам, производится ежемесячно.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05" w:name="_DV_M163"/>
      <w:bookmarkEnd w:id="105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Бухгалтерские счета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06" w:name="_DV_M164"/>
      <w:bookmarkEnd w:id="10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Для учета финансовых вложений Планом счетов бухгалтерского учета предусмотрен счет 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58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"Финансовые вложения" с открытием отдельных субсчетов по видам финансовых вложений (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58.03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"Предоставленные займы").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07" w:name="_DV_M165"/>
      <w:bookmarkEnd w:id="107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bookmarkStart w:id="108" w:name="_DV_M166"/>
      <w:bookmarkStart w:id="109" w:name="_DV_M174"/>
      <w:bookmarkStart w:id="110" w:name="_DV_M182"/>
      <w:bookmarkEnd w:id="108"/>
      <w:bookmarkEnd w:id="109"/>
      <w:bookmarkEnd w:id="110"/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Денежные средства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11" w:name="_DV_M183"/>
      <w:bookmarkEnd w:id="111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Классификация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2" w:name="_DV_M184"/>
      <w:bookmarkEnd w:id="11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Денежные средства на счетах в банках.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13" w:name="_DV_M185"/>
      <w:bookmarkEnd w:id="113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Оценка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4" w:name="_DV_M186"/>
      <w:bookmarkEnd w:id="114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Все поступления денежных средств от осуществления уставной деятельности в валюте Российской Федерации - рублях.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15" w:name="_DV_M187"/>
      <w:bookmarkEnd w:id="115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Бухгалтерские счета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6" w:name="_DV_M188"/>
      <w:bookmarkEnd w:id="11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Для учета денежных средств используется синтетический счет 51.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7" w:name="_DV_M189"/>
      <w:bookmarkEnd w:id="11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Аналитический учет организован по видам открытых счетов в банках.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bookmarkStart w:id="118" w:name="_DV_M190"/>
      <w:bookmarkStart w:id="119" w:name="_DV_M191"/>
      <w:bookmarkStart w:id="120" w:name="_DV_M192"/>
      <w:bookmarkStart w:id="121" w:name="_DV_M193"/>
      <w:bookmarkStart w:id="122" w:name="_DV_M194"/>
      <w:bookmarkStart w:id="123" w:name="_DV_M195"/>
      <w:bookmarkStart w:id="124" w:name="_Toc259019870"/>
      <w:bookmarkStart w:id="125" w:name="_Toc272245449"/>
      <w:bookmarkStart w:id="126" w:name="_Toc288668744"/>
      <w:bookmarkStart w:id="127" w:name="_Toc288668770"/>
      <w:bookmarkStart w:id="128" w:name="_Toc288668811"/>
      <w:bookmarkStart w:id="129" w:name="_Toc360463716"/>
      <w:bookmarkEnd w:id="118"/>
      <w:bookmarkEnd w:id="119"/>
      <w:bookmarkEnd w:id="120"/>
      <w:bookmarkEnd w:id="121"/>
      <w:bookmarkEnd w:id="122"/>
      <w:bookmarkEnd w:id="123"/>
      <w:r w:rsidRPr="00D72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ПАССИВЫ:</w:t>
      </w:r>
      <w:bookmarkEnd w:id="124"/>
      <w:bookmarkEnd w:id="125"/>
      <w:bookmarkEnd w:id="126"/>
      <w:bookmarkEnd w:id="127"/>
      <w:bookmarkEnd w:id="128"/>
      <w:bookmarkEnd w:id="129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bookmarkStart w:id="130" w:name="_DV_M196"/>
      <w:bookmarkEnd w:id="130"/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Уставный капитал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31" w:name="_DV_M197"/>
      <w:bookmarkEnd w:id="131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Классификация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32" w:name="_DV_M198"/>
      <w:bookmarkEnd w:id="132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Уставный капитал Общества состоит из номинальной стоимости долей его участников и определяет минимальный размер его имущества, гарантирующего интересы его кредиторов.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33" w:name="_DV_M200"/>
      <w:bookmarkEnd w:id="133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Оценка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34" w:name="_DV_M201"/>
      <w:bookmarkEnd w:id="134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Уставный капитал признается в денежной оценке согласно Уставу Общества.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35" w:name="_DV_M202"/>
      <w:bookmarkEnd w:id="135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Бухгалтерские счета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36" w:name="_DV_M203"/>
      <w:bookmarkEnd w:id="136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Для учета Уставного капитала предназначен синтетический счет 80 "Уставный капитал". Аналитический учет по счету 80 "Уставный капитал" организуется таким образом, чтобы обеспечивать формирование информации по учредителям организации, стадиям формирования капитала и видам акций.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bookmarkStart w:id="137" w:name="_DV_M204"/>
      <w:bookmarkStart w:id="138" w:name="_DV_M210"/>
      <w:bookmarkStart w:id="139" w:name="_DV_M220"/>
      <w:bookmarkEnd w:id="137"/>
      <w:bookmarkEnd w:id="138"/>
      <w:bookmarkEnd w:id="139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Долгосрочные займы.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40" w:name="_DV_M221"/>
      <w:bookmarkEnd w:id="140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Классификация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41" w:name="_DV_M222"/>
      <w:bookmarkEnd w:id="141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Эмиссия выпусков облигаций рассматривается как способ привлечения заемных средств путем выпуска и продажи облигаций (ст.816 ГК РФ) и включается в состав долгосрочных займов Общества.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42" w:name="_DV_M223"/>
      <w:bookmarkEnd w:id="142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Оценка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43" w:name="_DV_M224"/>
      <w:bookmarkStart w:id="144" w:name="_Toc291841036"/>
      <w:bookmarkStart w:id="145" w:name="_Toc352262302"/>
      <w:bookmarkStart w:id="146" w:name="_Toc360459787"/>
      <w:bookmarkStart w:id="147" w:name="_Toc360463562"/>
      <w:bookmarkStart w:id="148" w:name="_Toc360463621"/>
      <w:bookmarkStart w:id="149" w:name="_Toc360463717"/>
      <w:bookmarkEnd w:id="143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Основная сумма обязательства по полученному займу отражается в бухгалтерском учете Общества как кредиторская задолженность в соответствии с условиями договора займа в сумме, указанной в договоре.</w:t>
      </w:r>
      <w:bookmarkEnd w:id="144"/>
      <w:bookmarkEnd w:id="145"/>
      <w:bookmarkEnd w:id="146"/>
      <w:bookmarkEnd w:id="147"/>
      <w:bookmarkEnd w:id="148"/>
      <w:bookmarkEnd w:id="149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0" w:name="_Toc291841037"/>
      <w:bookmarkStart w:id="151" w:name="_Toc352262303"/>
      <w:bookmarkStart w:id="152" w:name="_Toc360459788"/>
      <w:bookmarkStart w:id="153" w:name="_Toc360463563"/>
      <w:bookmarkStart w:id="154" w:name="_Toc360463622"/>
      <w:bookmarkStart w:id="155" w:name="_Toc36046371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Проценты отражаются в бухгалтерском учете обособленно от основной суммы обязательства по полученному займу.</w:t>
      </w:r>
      <w:bookmarkEnd w:id="150"/>
      <w:bookmarkEnd w:id="151"/>
      <w:bookmarkEnd w:id="152"/>
      <w:bookmarkEnd w:id="153"/>
      <w:bookmarkEnd w:id="154"/>
      <w:bookmarkEnd w:id="15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 не ведет расчет оценки займов по дисконтированной стоимости.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bookmarkStart w:id="156" w:name="_DV_M225"/>
      <w:bookmarkStart w:id="157" w:name="_DV_M226"/>
      <w:bookmarkEnd w:id="156"/>
      <w:bookmarkEnd w:id="157"/>
      <w:r w:rsidRPr="00D72A8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Бухгалтерские счета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8" w:name="_DV_M227"/>
      <w:bookmarkEnd w:id="15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Поскольку эмиссия облигаций осуществляется в целях привлечения заемного капитала, то операции, связанные с их движением отражаются в бухгалтерском учете в соответствии с ПБУ 15/2008 "Учет расходов по займам и кредитам".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9" w:name="_DV_M228"/>
      <w:bookmarkEnd w:id="15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Для отражения в бухгалтерском учете кредиторской задолженности в виде выпущенных и размещенных облигаций используется счет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67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"Расчеты по долгосрочным кредитам и займам" с применением следующих субсчетов: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67.03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- Долгосрочные займы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67.04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- Проценты по долгосрочным займам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60" w:name="_DV_M229"/>
      <w:bookmarkEnd w:id="160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 производит начисление процентов по размещенным облигациям ежемесячно, уплату процентов – также ежемесячно, начиная с 19 февраля 2014 года, в соответствии с условиями выпуска облигаций.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Учет займов и кредитов.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61" w:name="_Toc352262304"/>
      <w:bookmarkStart w:id="162" w:name="_Toc360459789"/>
      <w:bookmarkStart w:id="163" w:name="_Toc360463564"/>
      <w:bookmarkStart w:id="164" w:name="_Toc360463623"/>
      <w:bookmarkStart w:id="165" w:name="_Toc36046371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Основная сумма обязательства по полученному займу (кредиту) отражается в бухгалтерском учете Общества как кредиторская задолженность в соответствии с условиями договора займа (кредитного договора) в сумме, указанной в договоре.</w:t>
      </w:r>
      <w:bookmarkEnd w:id="161"/>
      <w:bookmarkEnd w:id="162"/>
      <w:bookmarkEnd w:id="163"/>
      <w:bookmarkEnd w:id="164"/>
      <w:bookmarkEnd w:id="16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66" w:name="_Toc352262305"/>
      <w:bookmarkStart w:id="167" w:name="_Toc360459790"/>
      <w:bookmarkStart w:id="168" w:name="_Toc360463565"/>
      <w:bookmarkStart w:id="169" w:name="_Toc360463624"/>
      <w:bookmarkStart w:id="170" w:name="_Toc360463720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Проценты отражаются в бухгалтерском учете обособленно от основной суммы обязательства по полученному займу (кредиту).</w:t>
      </w:r>
      <w:bookmarkEnd w:id="166"/>
      <w:bookmarkEnd w:id="167"/>
      <w:bookmarkEnd w:id="168"/>
      <w:bookmarkEnd w:id="169"/>
      <w:bookmarkEnd w:id="170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71" w:name="_Toc352262306"/>
      <w:bookmarkStart w:id="172" w:name="_Toc360459791"/>
      <w:bookmarkStart w:id="173" w:name="_Toc360463566"/>
      <w:bookmarkStart w:id="174" w:name="_Toc360463625"/>
      <w:bookmarkStart w:id="175" w:name="_Toc360463721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Дополнительные расходы по займам (кредитам) учитываются единовременно в периоде, к которому относятся (п.6 ПБУ 15/2008).</w:t>
      </w:r>
      <w:bookmarkEnd w:id="171"/>
      <w:bookmarkEnd w:id="172"/>
      <w:bookmarkEnd w:id="173"/>
      <w:bookmarkEnd w:id="174"/>
      <w:bookmarkEnd w:id="17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bookmarkStart w:id="176" w:name="_DV_M234"/>
      <w:bookmarkStart w:id="177" w:name="_Toc259019871"/>
      <w:bookmarkStart w:id="178" w:name="_Toc272245450"/>
      <w:bookmarkStart w:id="179" w:name="_Toc288668745"/>
      <w:bookmarkStart w:id="180" w:name="_Toc288668771"/>
      <w:bookmarkStart w:id="181" w:name="_Toc288668812"/>
      <w:bookmarkStart w:id="182" w:name="_Toc360463722"/>
      <w:bookmarkEnd w:id="176"/>
      <w:r w:rsidRPr="00D72A8E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en-US"/>
        </w:rPr>
        <w:lastRenderedPageBreak/>
        <w:t>V</w:t>
      </w:r>
      <w:r w:rsidRPr="00D72A8E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. ДОХОДЫ И РАСХОДЫ</w:t>
      </w:r>
      <w:bookmarkEnd w:id="177"/>
      <w:bookmarkEnd w:id="178"/>
      <w:bookmarkEnd w:id="179"/>
      <w:bookmarkEnd w:id="180"/>
      <w:bookmarkEnd w:id="181"/>
      <w:bookmarkEnd w:id="182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83" w:name="_DV_M235"/>
      <w:bookmarkStart w:id="184" w:name="_DV_M236"/>
      <w:bookmarkEnd w:id="183"/>
      <w:bookmarkEnd w:id="184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В связи с тем, что уставная деятельность Общества не связана с производственным процессом и оказанием услуг, а также осуществлением торговой деятельности, доходы по финансовым вложениям в рамках уставной деятельности признаются Обществом прочими поступлениями с учетом требований п.4 ПБУ 9/99  и п.34 ПБУ 19/02  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85" w:name="_DV_M237"/>
      <w:bookmarkEnd w:id="185"/>
      <w:r w:rsidRPr="00D72A8E">
        <w:rPr>
          <w:rFonts w:ascii="Times New Roman" w:eastAsia="Times New Roman" w:hAnsi="Times New Roman"/>
          <w:color w:val="333333"/>
          <w:sz w:val="24"/>
          <w:szCs w:val="24"/>
        </w:rPr>
        <w:t xml:space="preserve">Для обобщения информации о </w:t>
      </w:r>
      <w:r w:rsidRPr="00D72A8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прочих</w:t>
      </w:r>
      <w:r w:rsidRPr="00D72A8E">
        <w:rPr>
          <w:rFonts w:ascii="Times New Roman" w:eastAsia="Times New Roman" w:hAnsi="Times New Roman"/>
          <w:color w:val="333333"/>
          <w:sz w:val="24"/>
          <w:szCs w:val="24"/>
        </w:rPr>
        <w:t xml:space="preserve"> доходах и расходах в рамках уставной</w:t>
      </w:r>
      <w:r w:rsidRPr="00D72A8E">
        <w:rPr>
          <w:rFonts w:ascii="Times New Roman" w:eastAsia="Times New Roman" w:hAnsi="Times New Roman"/>
          <w:sz w:val="24"/>
          <w:szCs w:val="24"/>
        </w:rPr>
        <w:t xml:space="preserve"> деятельности Общества Рабочим планом счетов предусмотрен счет </w:t>
      </w:r>
      <w:r w:rsidRPr="00D72A8E">
        <w:rPr>
          <w:rFonts w:ascii="Times New Roman" w:eastAsia="Times New Roman" w:hAnsi="Times New Roman"/>
          <w:b/>
          <w:sz w:val="24"/>
          <w:szCs w:val="24"/>
        </w:rPr>
        <w:t>91</w:t>
      </w:r>
      <w:r w:rsidRPr="00D72A8E">
        <w:rPr>
          <w:rFonts w:ascii="Times New Roman" w:eastAsia="Times New Roman" w:hAnsi="Times New Roman"/>
          <w:sz w:val="24"/>
          <w:szCs w:val="24"/>
        </w:rPr>
        <w:t xml:space="preserve"> "Прочие доходы и расходы" с соответствующими субсчетами.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86" w:name="_DV_M238"/>
      <w:bookmarkStart w:id="187" w:name="_DV_M239"/>
      <w:bookmarkEnd w:id="186"/>
      <w:bookmarkEnd w:id="187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Записи по субсчету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91.01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"Прочие доходы" обобщают информацию о доходах Общества: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88" w:name="_DV_M240"/>
      <w:bookmarkStart w:id="189" w:name="_DV_M241"/>
      <w:bookmarkEnd w:id="188"/>
      <w:bookmarkEnd w:id="189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90" w:name="_DV_M246"/>
      <w:bookmarkEnd w:id="190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Записи по субсчету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91.02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"Прочие расходы" обобщают информацию о расходах Общества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91" w:name="_DV_M247"/>
      <w:bookmarkEnd w:id="191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VI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РЕЗЕРВЫ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Резерв под обесценение финансовых вложений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 по бухгалтерскому учету предусматривает обязанность создавать оценочные резервы под обесценение финансовых вложений, по которым не определяется их текущая рыночная стоимость, включая вклады в уставные капиталы других организаций.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Резерв под обесценение финансовых вложений формируется в соответствии с порядком, установленном в  п. 37, 38 ПБУ 19/02.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Обществом разработана Методика создания и использования резерва под обесценение финансовых вложений, по которым не определена текущая рыночная стоимость: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УСЛОВИЯ, ХАРАКТЕРИЗУЮЩИЕ УСТОЙЧИВОЕ СУЩЕСТВЕННОЕ СНИЖЕНИЕ СТОИМОСТИ ФИНАНСОВЫХ ВЛОЖЕНИЙ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Резерв формируется при наличии условий, характеризующих устойчивое существенное снижение стоимости финансовых вложений. Устойчивое снижение стоимости финансовых вложений характеризуется одновременным наличием следующих условий: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А)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на отчетную дату и на предыдущую отчетную дату учетная стоимость существенно выше их расчетной стоимости;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Б)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в течение отчетного года расчетная стоимость финансовых вложений существенно изменялась исключительно в направлении ее уменьшения.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В)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на отчетную дату отсутствуют свидетельства того, что в будущем возможно существенное повышение расчетной стоимости данных финансовых вложений.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Наличие условий, характеризующих устойчивое существенное снижение стоимости финансовых вложений, Общество определяет один раз в год по состоянию на 31 декабря отчетного года.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 имеет право создавать иные виды резервов, в соответствии с законодательством Российской Федерации и видом осуществляемой деятельности: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Резервы предстоящих расходов и платежей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Обществом принято решение не создавать резервы предстоящих расходов и платежей в связи с тем, что перечень расходов Общества с течением времени не меняется. В связи с этим, Обществом не ожидается значительных колебаний сумм расходов в течение года.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Резерв по сомнительным долгам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На основании п. 70 Положения по ведению бухгалтерского учета и бухгалтерской отчетности в РФ (в ред. Приказа Минфина РФ от 24.12.2010 N 186н) организация создает резервы по сомнительным долгам, в случае признания дебиторской задолженности сомнительной с отнесением сумм резервов на финансовые результаты организации.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Резерв по сомнительным долгам в бухучете является оценочным значением. Его создание, увеличение или уменьшение в обязательном порядке должны отражаться в бухучете в составе расходов или доходов.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Обществом разработана </w:t>
      </w:r>
      <w:r w:rsidRPr="00D72A8E">
        <w:rPr>
          <w:rFonts w:ascii="Times New Roman" w:eastAsia="Times New Roman" w:hAnsi="Times New Roman"/>
          <w:b/>
          <w:color w:val="000000"/>
          <w:sz w:val="24"/>
          <w:szCs w:val="24"/>
        </w:rPr>
        <w:t>Методика создания и использования резерва по сомнительным долгам: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1. КРИТЕРИИ ПРИЗНАНИЯ ЗАДОЛЖЕННОСТИ СОМНИТЕЛЬНОЙ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Сомнительной считается дебиторская задолженность организации, которая не погашена или с высокой степенью вероятности не будет погашена в сроки, установленные договором, и не обеспечена соответствующими гарантиями.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2. ФОРМИРОВАНИЕ РЕЗЕРВА ПО СОМНИТЕЛЬНЫМ ДОЛГАМ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Резерв по сомнительным долгам формируется следующим образом: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Определяется задолженность контрагентов, которая не была погашена в сроки, определенные договорами, и не обеспечена необходимыми гарантиями (сомнительные долги);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Отдельно по каждому сомнительному долгу определяется сумма, на которую необходимо создать резерв, в зависимости от финансового состояния должника и оценки вероятности погашения долга полностью или частично;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По состоянию на 31 декабря отчетного года Общество проводит инвентаризацию дебиторской задолженности. Информация по формированию резерва отражается в акте и в пояснительной записке к годовой отчетности.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3. ОПРЕДЕЛЕНИЕ СУММЫ РЕЗЕРВА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Сумма резерва по сомнительным долгам определяется по результатам проведенной на последнее число отчетного (налогового) периода инвентаризации дебиторской задолженности и исчисляется следующим образом: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По сомнительной задолженности со сроком возникновения свыше 90 календарных дней в сумму создаваемого резерва включается полная сумма выявленной на основании инвентаризации задолженности;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По сомнительной задолженности со сроком возникновения от 45 до 90 календарных дней (включительно) в сумму резерва включается 50 процентов задолженности;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tab/>
        <w:t>Сомнительная задолженность со сроком возникновения до 45 дней не увеличивает сумму создаваемого резерва.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</w:rPr>
      </w:pPr>
      <w:bookmarkStart w:id="192" w:name="_Toc259019873"/>
      <w:bookmarkStart w:id="193" w:name="_Toc272245452"/>
      <w:bookmarkStart w:id="194" w:name="_Toc288668747"/>
      <w:bookmarkStart w:id="195" w:name="_Toc288668773"/>
      <w:bookmarkStart w:id="196" w:name="_Toc288668814"/>
      <w:bookmarkStart w:id="197" w:name="_Toc352262309"/>
      <w:bookmarkStart w:id="198" w:name="_Toc360463723"/>
      <w:r w:rsidRPr="00D72A8E">
        <w:rPr>
          <w:rFonts w:ascii="Times New Roman" w:eastAsia="Times New Roman" w:hAnsi="Times New Roman"/>
          <w:b/>
          <w:bCs/>
        </w:rPr>
        <w:lastRenderedPageBreak/>
        <w:t>V</w:t>
      </w:r>
      <w:r w:rsidRPr="00D72A8E">
        <w:rPr>
          <w:rFonts w:ascii="Times New Roman" w:eastAsia="Times New Roman" w:hAnsi="Times New Roman"/>
          <w:b/>
          <w:bCs/>
          <w:lang w:val="en-US"/>
        </w:rPr>
        <w:t>I</w:t>
      </w:r>
      <w:r w:rsidRPr="00D72A8E">
        <w:rPr>
          <w:rFonts w:ascii="Times New Roman" w:eastAsia="Times New Roman" w:hAnsi="Times New Roman"/>
          <w:b/>
          <w:bCs/>
        </w:rPr>
        <w:t>I. НАЛОГОВАЯ ПОЛИТИКА</w:t>
      </w:r>
      <w:bookmarkEnd w:id="192"/>
      <w:bookmarkEnd w:id="193"/>
      <w:bookmarkEnd w:id="194"/>
      <w:bookmarkEnd w:id="195"/>
      <w:bookmarkEnd w:id="196"/>
      <w:bookmarkEnd w:id="197"/>
      <w:bookmarkEnd w:id="198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bookmarkStart w:id="199" w:name="_DV_M272"/>
      <w:bookmarkStart w:id="200" w:name="_Toc259019874"/>
      <w:bookmarkStart w:id="201" w:name="_Toc272245453"/>
      <w:bookmarkStart w:id="202" w:name="_Toc288668748"/>
      <w:bookmarkStart w:id="203" w:name="_Toc288668774"/>
      <w:bookmarkStart w:id="204" w:name="_Toc288668815"/>
      <w:bookmarkStart w:id="205" w:name="_Toc352262310"/>
      <w:bookmarkStart w:id="206" w:name="_Toc360463724"/>
      <w:bookmarkEnd w:id="199"/>
      <w:r w:rsidRPr="00D72A8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Налог на прибыль</w:t>
      </w:r>
      <w:bookmarkEnd w:id="200"/>
      <w:bookmarkEnd w:id="201"/>
      <w:bookmarkEnd w:id="202"/>
      <w:bookmarkEnd w:id="203"/>
      <w:bookmarkEnd w:id="204"/>
      <w:bookmarkEnd w:id="205"/>
      <w:bookmarkEnd w:id="206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22 ПБУ 18/02 устанавливается следующий способ  определения величины текущего налога на прибыль: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основе данных, сформированных в бухгалтерском учете в соответствии с </w:t>
      </w:r>
      <w:hyperlink r:id="rId18" w:history="1">
        <w:r w:rsidRPr="00D72A8E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20</w:t>
        </w:r>
      </w:hyperlink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9" w:history="1">
        <w:r w:rsidRPr="00D72A8E">
          <w:rPr>
            <w:rFonts w:ascii="Times New Roman" w:eastAsia="Times New Roman" w:hAnsi="Times New Roman"/>
            <w:sz w:val="24"/>
            <w:szCs w:val="24"/>
            <w:lang w:eastAsia="ru-RU"/>
          </w:rPr>
          <w:t>21</w:t>
        </w:r>
      </w:hyperlink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 xml:space="preserve"> ПБУ 18/02. При этом величина текущего налога на прибыль должна соответствовать сумме исчисленного налога на прибыль, отраженного в налоговой </w:t>
      </w:r>
      <w:hyperlink r:id="rId20" w:history="1">
        <w:r w:rsidRPr="00D72A8E">
          <w:rPr>
            <w:rFonts w:ascii="Times New Roman" w:eastAsia="Times New Roman" w:hAnsi="Times New Roman"/>
            <w:sz w:val="24"/>
            <w:szCs w:val="24"/>
            <w:lang w:eastAsia="ru-RU"/>
          </w:rPr>
          <w:t>декларации</w:t>
        </w:r>
      </w:hyperlink>
      <w:r w:rsidRPr="00D72A8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налогу на прибыль.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07" w:name="_DV_M273"/>
      <w:bookmarkEnd w:id="20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Налоговый учет и налогообложение Общества для целей исчисления налога на прибыль базируется на требованиях и положениях главы 25 НК  РФ.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0"/>
        </w:rPr>
      </w:pPr>
      <w:bookmarkStart w:id="208" w:name="_DV_M274"/>
      <w:bookmarkEnd w:id="208"/>
      <w:r w:rsidRPr="00D72A8E">
        <w:rPr>
          <w:rFonts w:ascii="Times New Roman" w:eastAsia="Times New Roman" w:hAnsi="Times New Roman" w:cs="Arial"/>
          <w:color w:val="000000"/>
          <w:sz w:val="24"/>
          <w:szCs w:val="20"/>
        </w:rPr>
        <w:t>Отчетным периодом признается квартал. Авансовые платежи исчисляются и уплачиваются по итогам каждого квартала (квартальные авансовые платежи). Внутри квартала ежемесячные авансовые платежи не уплачиваются (основание п.3.ст.286 НК РФ). В случае превышения ограничений, содержащихся в п.3 ст. 286 НК РФ, авансовые платежи исчисляются и уплачиваются по итогам каждого квартала (квартальные авансовые платежи) и ежемесячно в рамках этого квартала (абз.2 п.2 ст.286 НК РФ).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09" w:name="_DV_M275"/>
      <w:bookmarkEnd w:id="20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210" w:name="_DV_M276"/>
      <w:bookmarkStart w:id="211" w:name="_DV_M277"/>
      <w:bookmarkStart w:id="212" w:name="_DV_M278"/>
      <w:bookmarkStart w:id="213" w:name="_DV_M279"/>
      <w:bookmarkStart w:id="214" w:name="_DV_M280"/>
      <w:bookmarkStart w:id="215" w:name="_DV_M281"/>
      <w:bookmarkStart w:id="216" w:name="_DV_M282"/>
      <w:bookmarkStart w:id="217" w:name="_DV_M283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D72A8E">
        <w:rPr>
          <w:rFonts w:ascii="Times New Roman" w:eastAsia="Times New Roman" w:hAnsi="Times New Roman" w:cs="Arial"/>
          <w:color w:val="000000"/>
          <w:sz w:val="24"/>
          <w:szCs w:val="20"/>
        </w:rPr>
        <w:t>Налогооблагаемые доходы признаются Обществом по методу начисления в соответствии с порядком признания доходов, установленным 25 главой НК РФ.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2A8E">
        <w:rPr>
          <w:rFonts w:ascii="Times New Roman" w:eastAsia="Times New Roman" w:hAnsi="Times New Roman" w:cs="Arial"/>
          <w:color w:val="000000"/>
          <w:sz w:val="24"/>
          <w:szCs w:val="20"/>
        </w:rPr>
        <w:t>Расходы, возникающие при получении доходов, подлежащих налогообложению налогом на прибыль, могут уменьшать налоговую базу в целях исчисления налога на прибыль при соблюдении требований и ограничений, установленных 25 главой НК РФ.</w:t>
      </w: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bCs/>
        </w:rPr>
      </w:pPr>
      <w:bookmarkStart w:id="218" w:name="_DV_M284"/>
      <w:bookmarkStart w:id="219" w:name="_DV_M285"/>
      <w:bookmarkStart w:id="220" w:name="_Toc259019875"/>
      <w:bookmarkStart w:id="221" w:name="_Toc272245454"/>
      <w:bookmarkStart w:id="222" w:name="_Toc288668749"/>
      <w:bookmarkStart w:id="223" w:name="_Toc288668775"/>
      <w:bookmarkStart w:id="224" w:name="_Toc288668816"/>
      <w:bookmarkEnd w:id="218"/>
      <w:bookmarkEnd w:id="219"/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</w:pPr>
      <w:r w:rsidRPr="00D72A8E">
        <w:rPr>
          <w:rFonts w:ascii="Times New Roman" w:eastAsia="Times New Roman" w:hAnsi="Times New Roman"/>
          <w:bCs/>
          <w:sz w:val="24"/>
          <w:szCs w:val="24"/>
        </w:rPr>
        <w:t>Величина процентов по облигациям, признаваемых расходом,  рассчитывается с применением положений  статьи  269.1 Налогового кодекса РФ.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>Расходы в виде процентов, начисленных по облигациям и/или иным долговым обязательствам Общества, признаются в составе расходов исходя из ставки процента, установленной для облигации и/или иного долгового обязательства Общества или соглашением сторон, но не превышающей  величину равную произведению ставки рефинансирования Центрального Банка РФ и соответствующего коэффициента, установленного на этот период в статье 269 НК РФ. Указанные положения настоящей политики пересматриваются Обществом в соответствии со статьей 313 НК РФ и применимыми положениями российского законодательства, в том числе при изменении предельной величины, определяемой как произведение ставки рефинансирования Центрального Банка РФ и соответствующих коэффициентов согласно статье 269 НК РФ.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bookmarkStart w:id="225" w:name="_Toc352262311"/>
      <w:bookmarkStart w:id="226" w:name="_Toc360463725"/>
      <w:r w:rsidRPr="00D72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Налог на добавленную стоимость</w:t>
      </w:r>
      <w:bookmarkEnd w:id="220"/>
      <w:bookmarkEnd w:id="221"/>
      <w:bookmarkEnd w:id="222"/>
      <w:bookmarkEnd w:id="223"/>
      <w:bookmarkEnd w:id="224"/>
      <w:bookmarkEnd w:id="225"/>
      <w:bookmarkEnd w:id="226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27" w:name="_DV_M286"/>
      <w:bookmarkEnd w:id="227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Порядок учета налога на добавленную стоимость базируется на требованиях и положениях главы 21 НК РФ.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28" w:name="_DV_M287"/>
      <w:bookmarkEnd w:id="228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Порядок учета входящего НДС: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29" w:name="_DV_M288"/>
      <w:bookmarkEnd w:id="229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 xml:space="preserve">Суммы НДС, предъявленные поставщиками (подрядчиками) при приобретении товаров, работ, услуг и имущественных прав, используемых в деятельности Общества, не облагаемой НДС, вычету не подлежат и включаются в стоимость соответствующих </w:t>
      </w:r>
      <w:r w:rsidRPr="00D72A8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приобретаемых товаров, работ, услуг и имущественных прав, без предварительного его учета на счете 19.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30" w:name="_DV_M289"/>
      <w:bookmarkEnd w:id="230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Суммы НДС, предъявленные поставщиками (подрядчиками) при приобретении товаров, работ, услуг и имущественных прав, используемых в деятельности Общества, облагаемой НДС, подлежат вычету в полном объеме.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31" w:name="_DV_M290"/>
      <w:bookmarkEnd w:id="231"/>
      <w:r w:rsidRPr="00D72A8E">
        <w:rPr>
          <w:rFonts w:ascii="Times New Roman" w:eastAsia="Times New Roman" w:hAnsi="Times New Roman"/>
          <w:color w:val="000000"/>
          <w:sz w:val="24"/>
          <w:szCs w:val="24"/>
        </w:rPr>
        <w:t>Суммы НДС, предъявленные поставщиками (подрядчиками) при приобретении товаров, работ, услуг и имущественных прав, используемых как в деятельности, облагаемой НДС, так и в деятельности, НДС не облагаемой, учитываются Обществом в стоимости товаров, работ, услуг, имущественных прав или принимаются к вычету в пропорции, определяемой исходя из стоимости отгруженных товаров (работ, услуг), имущественных прав, операции по реализации которых подлежат налогообложению, в общей стоимости отгруженных товаров (работ, услуг), имущественных прав, отгруженных за налоговый период.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232" w:name="_DV_M259"/>
      <w:bookmarkStart w:id="233" w:name="_Toc259019877"/>
      <w:bookmarkStart w:id="234" w:name="_Toc272245456"/>
      <w:bookmarkStart w:id="235" w:name="_Toc288668751"/>
      <w:bookmarkStart w:id="236" w:name="_Toc288668777"/>
      <w:bookmarkStart w:id="237" w:name="_Toc288668818"/>
      <w:bookmarkStart w:id="238" w:name="_Toc360463726"/>
      <w:bookmarkEnd w:id="232"/>
      <w:r w:rsidRPr="00D72A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Приложение № 1 Рабочий план счетов</w:t>
      </w:r>
      <w:bookmarkEnd w:id="233"/>
      <w:bookmarkEnd w:id="234"/>
      <w:bookmarkEnd w:id="235"/>
      <w:bookmarkEnd w:id="236"/>
      <w:bookmarkEnd w:id="237"/>
      <w:bookmarkEnd w:id="238"/>
      <w:r w:rsidRPr="00D72A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914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4"/>
        <w:gridCol w:w="3119"/>
        <w:gridCol w:w="512"/>
        <w:gridCol w:w="426"/>
        <w:gridCol w:w="425"/>
        <w:gridCol w:w="425"/>
        <w:gridCol w:w="1559"/>
        <w:gridCol w:w="1418"/>
        <w:gridCol w:w="1276"/>
      </w:tblGrid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Субконто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Субконто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Субконто 3</w:t>
            </w:r>
          </w:p>
        </w:tc>
      </w:tr>
      <w:tr w:rsidR="00D72A8E" w:rsidRPr="00D72A8E" w:rsidTr="00D72A8E">
        <w:trPr>
          <w:trHeight w:val="463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добавленную стоимость по приобретенным МПЗ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Счета-фактуры полученные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добавленную стоимость по приобретенным услугам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Счета-фактуры полученные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Расчетные счета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Банковские счета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Движение ден.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Переводы в пути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Переводы в пути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Приобретение иностранной валюты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Переводы в пути в валюте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Реализация иностранной валюты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Финансовые вложения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1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58.0</w:t>
            </w: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Предоставленные займы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82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поставщиками и подрядчиками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авансам выданным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поставщиками в валюте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авансам выданным в валюте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поставщиками и подрядчиками (в условных единицах)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авансам выданным (в условных единицах)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82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краткосрочным кредитам и займам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66.01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Краткосрочные кредиты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краткосрочным кредитам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Краткосрочные займы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краткосрочным займам (в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Краткосрочные кредиты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краткосрочным кредитам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Краткосрочные займы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краткосрочным займам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5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долгосрочным кредитам и займам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Долгосрочные кредиты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долгосрочным кредитам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Долгосрочные займы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долгосрочным займам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Долгосрочные кредиты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долгосрочным кредитам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Долгосрочные займы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Проценты по долгосрочным займам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плат. в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плат. в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52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Налог на прибыль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68.04.1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бюджетом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плат. в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68.04.2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 налога на прибыль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налоги и сборы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плат. в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учредителями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вкладам в уставный  капитал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выплате доходов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82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разными дебиторами и кредиторами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82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имущественному  страхованию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76.01.1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имущественному страхованию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претензиям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причитающимся дивидендам и другим доходам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76.0</w:t>
            </w: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Расчеты </w:t>
            </w: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прочими поставщиками и подрядчиками ( в рублях)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76.22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претензиям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прочими поставщиками и подрядчиками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расчеты с разными дебиторами и кредиторами (в валюте)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по претензиям (в у.е.)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Расчеты с прочими поставщиками и подрядчиками (в у.е.)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63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расчеты с разными дебиторами и кредиторами (в у.е.)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расчетов с контрагентом</w:t>
            </w:r>
          </w:p>
        </w:tc>
      </w:tr>
      <w:tr w:rsidR="00D72A8E" w:rsidRPr="00D72A8E" w:rsidTr="00D72A8E">
        <w:trPr>
          <w:trHeight w:val="245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63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33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Резервы, образованные в соответствии с законодательством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71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6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Эмиссионный доход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1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Прибыль, подлежащая распределению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15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Убыток, подлежащий покрытию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5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Нераспределенная прибыль в обращении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Нераспределенная прибыль использованная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45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доходы и расходы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доходы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доходы и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доходы и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0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91.09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Сальдо прочих доходов и расходов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194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Расх. буд.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283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будущих периодов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Доходы, полученные в счет будущих периодов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Дох. буд.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</w:tr>
      <w:tr w:rsidR="00D72A8E" w:rsidRPr="00D72A8E" w:rsidTr="00D72A8E">
        <w:trPr>
          <w:trHeight w:val="259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Прибыли и убытки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42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Прибыли и убытки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Прибыли и убытки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99.02.1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Условный расход по налоу на прибыль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99.02.2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Условный доход по налогу на прибыль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99.02.3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Постоянное налоговое обязательство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99.02.4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Пересчет отложенных налоговых активов и обязательств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Обеспечения обязательств и платежей полученные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обеспечения обязательств</w:t>
            </w:r>
          </w:p>
        </w:tc>
      </w:tr>
      <w:tr w:rsidR="00D72A8E" w:rsidRPr="00D72A8E" w:rsidTr="00D72A8E">
        <w:trPr>
          <w:trHeight w:val="706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НВП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Начисленные, но не выплаченные проценты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Ценные бумаги</w:t>
            </w:r>
          </w:p>
        </w:tc>
      </w:tr>
    </w:tbl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outlineLvl w:val="0"/>
        <w:rPr>
          <w:rFonts w:ascii="Times New Roman" w:eastAsia="Times New Roman" w:hAnsi="Times New Roman"/>
          <w:b/>
          <w:bCs/>
        </w:rPr>
      </w:pPr>
      <w:bookmarkStart w:id="239" w:name="_DV_M293"/>
      <w:bookmarkEnd w:id="239"/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</w:rPr>
      </w:pPr>
      <w:bookmarkStart w:id="240" w:name="_Toc259019880"/>
      <w:bookmarkStart w:id="241" w:name="_Toc272245458"/>
      <w:bookmarkStart w:id="242" w:name="_Toc288668753"/>
      <w:bookmarkStart w:id="243" w:name="_Toc288668779"/>
      <w:bookmarkStart w:id="244" w:name="_Toc288668820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hanging="33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245" w:name="_Toc360463727"/>
      <w:r w:rsidRPr="00D72A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Приложение № 2 Формы бухгалтерской (финансовой) отчетности</w:t>
      </w:r>
      <w:bookmarkEnd w:id="240"/>
      <w:bookmarkEnd w:id="241"/>
      <w:bookmarkEnd w:id="242"/>
      <w:bookmarkEnd w:id="243"/>
      <w:bookmarkEnd w:id="244"/>
      <w:bookmarkEnd w:id="245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6917"/>
        <w:rPr>
          <w:rFonts w:ascii="Times New Roman" w:eastAsia="Times New Roman" w:hAnsi="Times New Roman"/>
          <w:sz w:val="18"/>
          <w:szCs w:val="18"/>
        </w:rPr>
      </w:pPr>
      <w:r w:rsidRPr="00D72A8E">
        <w:rPr>
          <w:rFonts w:ascii="Times New Roman" w:eastAsia="Times New Roman" w:hAnsi="Times New Roman"/>
          <w:sz w:val="18"/>
          <w:szCs w:val="18"/>
        </w:rPr>
        <w:t>Приложение № 1</w:t>
      </w:r>
      <w:r w:rsidRPr="00D72A8E">
        <w:rPr>
          <w:rFonts w:ascii="Times New Roman" w:eastAsia="Times New Roman" w:hAnsi="Times New Roman"/>
          <w:sz w:val="18"/>
          <w:szCs w:val="18"/>
        </w:rPr>
        <w:br/>
        <w:t>к Приказу Министерства финансов</w:t>
      </w:r>
      <w:r w:rsidRPr="00D72A8E">
        <w:rPr>
          <w:rFonts w:ascii="Times New Roman" w:eastAsia="Times New Roman" w:hAnsi="Times New Roman"/>
          <w:sz w:val="18"/>
          <w:szCs w:val="18"/>
        </w:rPr>
        <w:br/>
        <w:t>Российской Федерации</w:t>
      </w:r>
      <w:r w:rsidRPr="00D72A8E">
        <w:rPr>
          <w:rFonts w:ascii="Times New Roman" w:eastAsia="Times New Roman" w:hAnsi="Times New Roman"/>
          <w:sz w:val="18"/>
          <w:szCs w:val="18"/>
        </w:rPr>
        <w:br/>
        <w:t>от 02.07.2010 № 66н</w:t>
      </w:r>
    </w:p>
    <w:p w:rsidR="00D72A8E" w:rsidRPr="00D72A8E" w:rsidRDefault="00D72A8E" w:rsidP="00D72A8E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" w:eastAsia="Times New Roman" w:hAnsi="Times New Roman"/>
          <w:sz w:val="16"/>
          <w:szCs w:val="16"/>
        </w:rPr>
      </w:pPr>
      <w:r w:rsidRPr="00D72A8E">
        <w:rPr>
          <w:rFonts w:ascii="Times New Roman" w:eastAsia="Times New Roman" w:hAnsi="Times New Roman"/>
          <w:sz w:val="16"/>
          <w:szCs w:val="16"/>
        </w:rPr>
        <w:t>(в ред. Приказа Минфина РФ</w:t>
      </w:r>
      <w:r w:rsidRPr="00D72A8E">
        <w:rPr>
          <w:rFonts w:ascii="Times New Roman" w:eastAsia="Times New Roman" w:hAnsi="Times New Roman"/>
          <w:sz w:val="16"/>
          <w:szCs w:val="16"/>
        </w:rPr>
        <w:br/>
        <w:t>от 05.10.2011 № 124н)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right="2041"/>
        <w:jc w:val="center"/>
        <w:rPr>
          <w:rFonts w:ascii="Arial" w:eastAsia="Times New Roman" w:hAnsi="Arial" w:cs="Arial"/>
          <w:b/>
          <w:bCs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right="2041"/>
        <w:jc w:val="center"/>
        <w:rPr>
          <w:rFonts w:ascii="Arial" w:eastAsia="Times New Roman" w:hAnsi="Arial" w:cs="Arial"/>
          <w:b/>
          <w:bCs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right="2041"/>
        <w:jc w:val="center"/>
        <w:rPr>
          <w:rFonts w:ascii="Arial" w:eastAsia="Times New Roman" w:hAnsi="Arial" w:cs="Arial"/>
          <w:b/>
          <w:bCs/>
          <w:lang w:val="en-GB"/>
        </w:rPr>
      </w:pPr>
      <w:r w:rsidRPr="00D72A8E">
        <w:rPr>
          <w:rFonts w:ascii="Arial" w:eastAsia="Times New Roman" w:hAnsi="Arial" w:cs="Arial"/>
          <w:b/>
          <w:bCs/>
          <w:lang w:val="en-GB"/>
        </w:rPr>
        <w:t>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D72A8E" w:rsidRPr="00D72A8E" w:rsidTr="00D72A8E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lang w:val="en-GB"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lang w:val="en-GB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Коды</w:t>
            </w:r>
          </w:p>
        </w:tc>
      </w:tr>
      <w:tr w:rsidR="00D72A8E" w:rsidRPr="00D72A8E" w:rsidTr="00D72A8E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0710001</w:t>
            </w:r>
          </w:p>
        </w:tc>
      </w:tr>
      <w:tr w:rsidR="00D72A8E" w:rsidRPr="00D72A8E" w:rsidTr="00D72A8E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Вид экономической</w:t>
            </w: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</w:t>
            </w: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27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2A8E" w:rsidRPr="00D72A8E" w:rsidTr="00D72A8E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384 (385)</w:t>
            </w: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  <w:r w:rsidRPr="00D72A8E">
        <w:rPr>
          <w:rFonts w:ascii="Arial" w:eastAsia="Times New Roman" w:hAnsi="Arial" w:cs="Arial"/>
          <w:sz w:val="18"/>
          <w:szCs w:val="18"/>
          <w:lang w:val="en-GB"/>
        </w:rPr>
        <w:t xml:space="preserve">Местонахождение (адрес)  </w:t>
      </w:r>
    </w:p>
    <w:p w:rsidR="00D72A8E" w:rsidRPr="00D72A8E" w:rsidRDefault="00D72A8E" w:rsidP="00D72A8E">
      <w:pPr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left="2334" w:right="2267"/>
        <w:rPr>
          <w:rFonts w:ascii="Arial" w:eastAsia="Times New Roman" w:hAnsi="Arial" w:cs="Arial"/>
          <w:sz w:val="2"/>
          <w:szCs w:val="2"/>
          <w:lang w:val="en-GB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p w:rsidR="00D72A8E" w:rsidRPr="00D72A8E" w:rsidRDefault="00D72A8E" w:rsidP="00D72A8E">
      <w:pPr>
        <w:pBdr>
          <w:top w:val="single" w:sz="6" w:space="1" w:color="auto"/>
        </w:pBdr>
        <w:autoSpaceDE w:val="0"/>
        <w:autoSpaceDN w:val="0"/>
        <w:adjustRightInd w:val="0"/>
        <w:spacing w:after="360" w:line="240" w:lineRule="auto"/>
        <w:ind w:right="2268"/>
        <w:rPr>
          <w:rFonts w:ascii="Arial" w:eastAsia="Times New Roman" w:hAnsi="Arial" w:cs="Arial"/>
          <w:sz w:val="2"/>
          <w:szCs w:val="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196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53"/>
      </w:tblGrid>
      <w:tr w:rsidR="00D72A8E" w:rsidRPr="00D72A8E" w:rsidTr="00D72A8E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На 31 декабря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На 31 декабря</w:t>
            </w: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 Narrow" w:eastAsia="Times New Roman" w:hAnsi="Arial Narrow" w:cs="Arial Narrow"/>
                <w:sz w:val="20"/>
                <w:szCs w:val="20"/>
                <w:lang w:val="en-GB"/>
              </w:rPr>
              <w:t>Пояснения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Наименование показателя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5</w:t>
            </w:r>
          </w:p>
        </w:tc>
      </w:tr>
      <w:tr w:rsidR="00D72A8E" w:rsidRPr="00D72A8E" w:rsidTr="00D72A8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Прочие внеоборотные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Запасы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Прочие 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Итого по разделу II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БАЛАНС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:rsidR="00D72A8E" w:rsidRPr="00D72A8E" w:rsidRDefault="00D72A8E" w:rsidP="00D72A8E">
      <w:pPr>
        <w:pageBreakBefore/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sz w:val="18"/>
          <w:szCs w:val="18"/>
          <w:lang w:val="en-GB"/>
        </w:rPr>
      </w:pPr>
      <w:r w:rsidRPr="00D72A8E">
        <w:rPr>
          <w:rFonts w:ascii="Arial" w:eastAsia="Times New Roman" w:hAnsi="Arial" w:cs="Arial"/>
          <w:sz w:val="18"/>
          <w:szCs w:val="18"/>
          <w:lang w:val="en-GB"/>
        </w:rPr>
        <w:lastRenderedPageBreak/>
        <w:t>Форма 0710001 с.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196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D72A8E" w:rsidRPr="00D72A8E" w:rsidTr="00D72A8E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На 31 декабря</w:t>
            </w: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 Narrow" w:eastAsia="Times New Roman" w:hAnsi="Arial Narrow" w:cs="Arial Narrow"/>
                <w:sz w:val="20"/>
                <w:szCs w:val="20"/>
                <w:lang w:val="en-GB"/>
              </w:rPr>
              <w:t>Пояснения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Наименование показателя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5</w:t>
            </w:r>
          </w:p>
        </w:tc>
      </w:tr>
      <w:tr w:rsidR="00D72A8E" w:rsidRPr="00D72A8E" w:rsidTr="00D72A8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III. КАПИТАЛ И РЕЗЕРВЫ </w:t>
            </w: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Переоценка внеоборотных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47"/>
        <w:gridCol w:w="198"/>
        <w:gridCol w:w="2155"/>
        <w:gridCol w:w="1162"/>
        <w:gridCol w:w="1247"/>
        <w:gridCol w:w="198"/>
        <w:gridCol w:w="2155"/>
      </w:tblGrid>
      <w:tr w:rsidR="00D72A8E" w:rsidRPr="00D72A8E" w:rsidTr="00D72A8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Главный</w:t>
            </w: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  <w:t>бухгалтер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(расшифровка подписи)</w:t>
            </w: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D72A8E" w:rsidRPr="00D72A8E" w:rsidTr="00D72A8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г.</w:t>
            </w: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before="360" w:after="0" w:line="240" w:lineRule="auto"/>
        <w:ind w:firstLine="567"/>
        <w:rPr>
          <w:rFonts w:ascii="Arial" w:eastAsia="Times New Roman" w:hAnsi="Arial" w:cs="Arial"/>
          <w:sz w:val="14"/>
          <w:szCs w:val="14"/>
          <w:lang w:val="en-GB"/>
        </w:rPr>
      </w:pPr>
      <w:r w:rsidRPr="00D72A8E">
        <w:rPr>
          <w:rFonts w:ascii="Arial" w:eastAsia="Times New Roman" w:hAnsi="Arial" w:cs="Arial"/>
          <w:sz w:val="14"/>
          <w:szCs w:val="14"/>
          <w:lang w:val="en-GB"/>
        </w:rPr>
        <w:t>Примечания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1. Указывается номер соответствующего пояснения к бухгалтерскому балансу и отчету о финансовых результатах.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№ 6417-ПК от 6 августа 1999 г. указанным Приказ в государственной регистрации не нуждается), показатели об отдельных активах, обязательствах могут приводиться общей суммой с раскрытием в пояснениях к бухгалтерскому балансу,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3. Указывается отчетная дата отчетного периода.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4. Указывается предыдущий год.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5. Указывается год, предшествующий предыдущему.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6. Некоммерческая организация именует указанный раздел "Целевое финансирование". Вместо показателей "Уставный капитал (складочный капитал, уставный фонд, вклады товарищей)", "Собственные акции, выкупленные у акционеров", "Добавочный капитал", "Резервный капитал" и "Нераспределенная прибыль (непокрытый убыток)" некоммерческая организация включает показатели "Паевой фонд", "Целевой капитал", "Целевые средства",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7. Здесь и в других формах отчетов вычитаемый или отрицательный показатель показывается в круглых скобках.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before="120" w:after="0" w:line="240" w:lineRule="auto"/>
        <w:ind w:right="2041"/>
        <w:jc w:val="center"/>
        <w:rPr>
          <w:rFonts w:ascii="Arial" w:eastAsia="Times New Roman" w:hAnsi="Arial" w:cs="Arial"/>
          <w:b/>
          <w:bCs/>
        </w:rPr>
      </w:pPr>
      <w:r w:rsidRPr="00D72A8E">
        <w:rPr>
          <w:rFonts w:ascii="Arial" w:eastAsia="Times New Roman" w:hAnsi="Arial" w:cs="Arial"/>
          <w:b/>
          <w:bCs/>
          <w:lang w:val="en-GB"/>
        </w:rPr>
        <w:t xml:space="preserve">Отчет о </w:t>
      </w:r>
      <w:r w:rsidRPr="00D72A8E">
        <w:rPr>
          <w:rFonts w:ascii="Arial" w:eastAsia="Times New Roman" w:hAnsi="Arial" w:cs="Arial"/>
          <w:b/>
          <w:bCs/>
        </w:rPr>
        <w:t>финасовых результатах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13"/>
        <w:gridCol w:w="737"/>
        <w:gridCol w:w="1673"/>
        <w:gridCol w:w="425"/>
        <w:gridCol w:w="312"/>
        <w:gridCol w:w="113"/>
        <w:gridCol w:w="709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D72A8E" w:rsidRPr="00D72A8E" w:rsidTr="00D72A8E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lang w:val="en-GB"/>
              </w:rPr>
              <w:t>за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lang w:val="en-GB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lang w:val="en-GB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Коды</w:t>
            </w:r>
          </w:p>
        </w:tc>
      </w:tr>
      <w:tr w:rsidR="00D72A8E" w:rsidRPr="00D72A8E" w:rsidTr="00D72A8E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0710002</w:t>
            </w:r>
          </w:p>
        </w:tc>
      </w:tr>
      <w:tr w:rsidR="00D72A8E" w:rsidRPr="00D72A8E" w:rsidTr="00D72A8E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Вид экономической</w:t>
            </w: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</w:t>
            </w: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27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2A8E" w:rsidRPr="00D72A8E" w:rsidTr="00D72A8E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384 (385)</w:t>
            </w: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360" w:line="240" w:lineRule="auto"/>
        <w:rPr>
          <w:rFonts w:ascii="Times New Roman" w:eastAsia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36"/>
        <w:gridCol w:w="249"/>
        <w:gridCol w:w="226"/>
        <w:gridCol w:w="341"/>
        <w:gridCol w:w="425"/>
        <w:gridCol w:w="464"/>
        <w:gridCol w:w="103"/>
        <w:gridCol w:w="232"/>
        <w:gridCol w:w="249"/>
        <w:gridCol w:w="228"/>
        <w:gridCol w:w="425"/>
        <w:gridCol w:w="426"/>
        <w:gridCol w:w="425"/>
        <w:gridCol w:w="27"/>
        <w:gridCol w:w="256"/>
      </w:tblGrid>
      <w:tr w:rsidR="00D72A8E" w:rsidRPr="00D72A8E" w:rsidTr="00D72A8E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 Narrow" w:eastAsia="Times New Roman" w:hAnsi="Arial Narrow" w:cs="Arial Narrow"/>
                <w:sz w:val="20"/>
                <w:szCs w:val="20"/>
                <w:lang w:val="en-GB"/>
              </w:rPr>
              <w:t>Пояснения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 xml:space="preserve">Наименование показателя </w:t>
            </w:r>
            <w:r w:rsidRPr="00D72A8E">
              <w:rPr>
                <w:rFonts w:ascii="Arial" w:eastAsia="Times New Roman" w:hAnsi="Arial" w:cs="Arial"/>
                <w:sz w:val="19"/>
                <w:szCs w:val="19"/>
                <w:vertAlign w:val="superscript"/>
                <w:lang w:val="en-GB"/>
              </w:rPr>
              <w:t>2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19"/>
                <w:szCs w:val="19"/>
                <w:vertAlign w:val="superscript"/>
                <w:lang w:val="en-GB"/>
              </w:rPr>
              <w:t>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19"/>
                <w:szCs w:val="19"/>
                <w:vertAlign w:val="superscript"/>
                <w:lang w:val="en-GB"/>
              </w:rPr>
              <w:t>4</w:t>
            </w:r>
          </w:p>
        </w:tc>
      </w:tr>
      <w:tr w:rsidR="00D72A8E" w:rsidRPr="00D72A8E" w:rsidTr="00D72A8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 xml:space="preserve">Выручка </w:t>
            </w:r>
            <w:r w:rsidRPr="00D72A8E">
              <w:rPr>
                <w:rFonts w:ascii="Arial" w:eastAsia="Times New Roman" w:hAnsi="Arial" w:cs="Arial"/>
                <w:sz w:val="19"/>
                <w:szCs w:val="19"/>
                <w:vertAlign w:val="superscript"/>
                <w:lang w:val="en-GB"/>
              </w:rPr>
              <w:t>5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Валовая прибыль (убыток)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Прибыль (убыток) от продаж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</w:rPr>
              <w:t>Доходы от участия в других организациях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Проценты к получению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Прочие доходы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Прибыль (убыток) до налогообложения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)</w:t>
            </w: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</w:rPr>
              <w:t>в т.ч. постоянные налоговые обязательства (активы)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Изменение отложенных налоговых обязательств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Изменение отложенных налоговых активов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Прочее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>Чистая прибыль (убыток)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</w:tbl>
    <w:p w:rsidR="00D72A8E" w:rsidRPr="00D72A8E" w:rsidRDefault="00D72A8E" w:rsidP="00D72A8E">
      <w:pPr>
        <w:pageBreakBefore/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sz w:val="18"/>
          <w:szCs w:val="18"/>
          <w:lang w:val="en-GB"/>
        </w:rPr>
      </w:pPr>
      <w:r w:rsidRPr="00D72A8E">
        <w:rPr>
          <w:rFonts w:ascii="Arial" w:eastAsia="Times New Roman" w:hAnsi="Arial" w:cs="Arial"/>
          <w:sz w:val="18"/>
          <w:szCs w:val="18"/>
          <w:lang w:val="en-GB"/>
        </w:rPr>
        <w:lastRenderedPageBreak/>
        <w:t>Форма 0710002 с.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36"/>
        <w:gridCol w:w="475"/>
        <w:gridCol w:w="341"/>
        <w:gridCol w:w="425"/>
        <w:gridCol w:w="464"/>
        <w:gridCol w:w="335"/>
        <w:gridCol w:w="477"/>
        <w:gridCol w:w="425"/>
        <w:gridCol w:w="426"/>
        <w:gridCol w:w="425"/>
        <w:gridCol w:w="283"/>
      </w:tblGrid>
      <w:tr w:rsidR="00D72A8E" w:rsidRPr="00D72A8E" w:rsidTr="00D72A8E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72A8E" w:rsidRPr="00D72A8E" w:rsidTr="00D72A8E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 Narrow" w:eastAsia="Times New Roman" w:hAnsi="Arial Narrow" w:cs="Arial Narrow"/>
                <w:sz w:val="20"/>
                <w:szCs w:val="20"/>
                <w:lang w:val="en-GB"/>
              </w:rPr>
              <w:t>Пояснения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Наименование показателя 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г.</w:t>
            </w:r>
            <w:r w:rsidRPr="00D72A8E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4</w:t>
            </w:r>
          </w:p>
        </w:tc>
      </w:tr>
      <w:tr w:rsidR="00D72A8E" w:rsidRPr="00D72A8E" w:rsidTr="00D72A8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GB"/>
              </w:rPr>
              <w:t>СПРАВОЧНО</w:t>
            </w:r>
          </w:p>
        </w:tc>
        <w:tc>
          <w:tcPr>
            <w:tcW w:w="2040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240"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  <w:lang w:val="en-GB"/>
              </w:rPr>
              <w:t xml:space="preserve">Совокупный финансовый результат периода </w:t>
            </w:r>
            <w:r w:rsidRPr="00D72A8E">
              <w:rPr>
                <w:rFonts w:ascii="Arial" w:eastAsia="Times New Roman" w:hAnsi="Arial" w:cs="Arial"/>
                <w:sz w:val="19"/>
                <w:szCs w:val="19"/>
                <w:vertAlign w:val="superscript"/>
                <w:lang w:val="en-GB"/>
              </w:rPr>
              <w:t>6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</w:rPr>
              <w:t>Базовая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D72A8E" w:rsidRPr="00D72A8E" w:rsidTr="00D72A8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</w:rPr>
            </w:pPr>
            <w:r w:rsidRPr="00D72A8E">
              <w:rPr>
                <w:rFonts w:ascii="Arial" w:eastAsia="Times New Roman" w:hAnsi="Arial" w:cs="Arial"/>
                <w:sz w:val="19"/>
                <w:szCs w:val="19"/>
              </w:rPr>
              <w:t>Разводненная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47"/>
        <w:gridCol w:w="198"/>
        <w:gridCol w:w="2155"/>
        <w:gridCol w:w="1162"/>
        <w:gridCol w:w="1247"/>
        <w:gridCol w:w="198"/>
        <w:gridCol w:w="2155"/>
      </w:tblGrid>
      <w:tr w:rsidR="00D72A8E" w:rsidRPr="00D72A8E" w:rsidTr="00D72A8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Главный</w:t>
            </w: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  <w:t>бухгалтер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72A8E" w:rsidRPr="00D72A8E" w:rsidTr="00D72A8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(расшифровка подписи)</w:t>
            </w: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D72A8E" w:rsidRPr="00D72A8E" w:rsidTr="00D72A8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72A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г.</w:t>
            </w: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before="360" w:after="0" w:line="240" w:lineRule="auto"/>
        <w:ind w:firstLine="567"/>
        <w:rPr>
          <w:rFonts w:ascii="Arial" w:eastAsia="Times New Roman" w:hAnsi="Arial" w:cs="Arial"/>
          <w:sz w:val="14"/>
          <w:szCs w:val="14"/>
          <w:lang w:val="en-GB"/>
        </w:rPr>
      </w:pPr>
      <w:r w:rsidRPr="00D72A8E">
        <w:rPr>
          <w:rFonts w:ascii="Arial" w:eastAsia="Times New Roman" w:hAnsi="Arial" w:cs="Arial"/>
          <w:sz w:val="14"/>
          <w:szCs w:val="14"/>
          <w:lang w:val="en-GB"/>
        </w:rPr>
        <w:t>Примечания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1. Указывается номер соответствующего пояснения к бухгалтерскому балансу и отчету о финансовых результатах.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№ 6417-ПК от 6 августа 1999 г. указанный Приказ в государственной регистрации не нуждается), показатели об отдельных доходах и расходах могут приводиться в отчете о финансовых результатах общей суммой с раскрытием в пояснениях к отчету о финансовых результатах,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3. Указывается отчетный период.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4. Указывается период предыдущего года, аналогичный отчетному периоду.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5. Выручка отражается за минусом налога на добавленную стоимость, акцизов.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</w:rPr>
      </w:pPr>
      <w:r w:rsidRPr="00D72A8E">
        <w:rPr>
          <w:rFonts w:ascii="Arial" w:eastAsia="Times New Roman" w:hAnsi="Arial" w:cs="Arial"/>
          <w:sz w:val="14"/>
          <w:szCs w:val="14"/>
        </w:rPr>
        <w:t>6. Совокупный финансовый результат периода определяется как сумма строк "Чистая прибыль (убыток)", "Результат от переоценки внеоборотных активов, не включаемый в чистую прибыль (убыток) периода" и "Результат от прочих операций, не включаемый в чистую прибыль (убыток) отчетного периода".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D72A8E" w:rsidRPr="00D72A8E" w:rsidSect="00D72A8E">
          <w:pgSz w:w="11906" w:h="16838"/>
          <w:pgMar w:top="851" w:right="851" w:bottom="993" w:left="1701" w:header="720" w:footer="720" w:gutter="0"/>
          <w:cols w:space="720"/>
          <w:noEndnote/>
        </w:sect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886575" cy="46672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915150" cy="6238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286625" cy="5553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943600" cy="3124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34075" cy="647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34075" cy="6543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934075" cy="492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A8" w:rsidRDefault="007C7DA8" w:rsidP="00D72A8E">
      <w:pPr>
        <w:rPr>
          <w:rFonts w:ascii="Times New Roman" w:eastAsia="Times New Roman" w:hAnsi="Times New Roman"/>
          <w:sz w:val="24"/>
          <w:szCs w:val="24"/>
        </w:rPr>
      </w:pPr>
    </w:p>
    <w:p w:rsidR="00D72A8E" w:rsidRDefault="00D72A8E" w:rsidP="00D72A8E">
      <w:pPr>
        <w:rPr>
          <w:rFonts w:ascii="Times New Roman" w:hAnsi="Times New Roman"/>
          <w:b/>
          <w:sz w:val="24"/>
        </w:rPr>
      </w:pPr>
    </w:p>
    <w:p w:rsidR="00D72A8E" w:rsidRDefault="00D72A8E" w:rsidP="00D72A8E">
      <w:pPr>
        <w:rPr>
          <w:rFonts w:ascii="Times New Roman" w:hAnsi="Times New Roman"/>
          <w:b/>
          <w:sz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keepNext/>
        <w:autoSpaceDE w:val="0"/>
        <w:autoSpaceDN w:val="0"/>
        <w:adjustRightInd w:val="0"/>
        <w:spacing w:after="0" w:line="240" w:lineRule="auto"/>
        <w:ind w:left="2160" w:firstLine="720"/>
        <w:jc w:val="both"/>
        <w:outlineLvl w:val="0"/>
        <w:rPr>
          <w:rFonts w:ascii="Times New Roman" w:eastAsia="Times New Roman" w:hAnsi="Times New Roman"/>
          <w:b/>
          <w:bCs/>
        </w:rPr>
      </w:pPr>
      <w:bookmarkStart w:id="246" w:name="_Toc360463728"/>
      <w:r w:rsidRPr="00D72A8E">
        <w:rPr>
          <w:rFonts w:ascii="Times New Roman" w:eastAsia="Times New Roman" w:hAnsi="Times New Roman"/>
          <w:b/>
          <w:bCs/>
        </w:rPr>
        <w:t>Приложение №3 Формы первичных учетных документов</w:t>
      </w:r>
      <w:bookmarkEnd w:id="246"/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>___________________________________________________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/>
          <w:sz w:val="16"/>
          <w:szCs w:val="16"/>
        </w:rPr>
      </w:pPr>
      <w:r w:rsidRPr="00D72A8E">
        <w:rPr>
          <w:rFonts w:ascii="Times New Roman" w:eastAsia="Times New Roman" w:hAnsi="Times New Roman"/>
          <w:sz w:val="16"/>
          <w:szCs w:val="16"/>
        </w:rPr>
        <w:t>(Организация)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72A8E">
        <w:rPr>
          <w:rFonts w:ascii="Times New Roman" w:eastAsia="Times New Roman" w:hAnsi="Times New Roman"/>
          <w:sz w:val="20"/>
          <w:szCs w:val="20"/>
        </w:rPr>
        <w:t>Основание для проведения инвентаризации: ______________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72A8E">
        <w:rPr>
          <w:rFonts w:ascii="Times New Roman" w:eastAsia="Times New Roman" w:hAnsi="Times New Roman"/>
          <w:sz w:val="20"/>
          <w:szCs w:val="20"/>
        </w:rPr>
        <w:tab/>
      </w:r>
      <w:r w:rsidRPr="00D72A8E">
        <w:rPr>
          <w:rFonts w:ascii="Times New Roman" w:eastAsia="Times New Roman" w:hAnsi="Times New Roman"/>
          <w:sz w:val="20"/>
          <w:szCs w:val="20"/>
        </w:rPr>
        <w:tab/>
      </w:r>
      <w:r w:rsidRPr="00D72A8E">
        <w:rPr>
          <w:rFonts w:ascii="Times New Roman" w:eastAsia="Times New Roman" w:hAnsi="Times New Roman"/>
          <w:sz w:val="20"/>
          <w:szCs w:val="20"/>
        </w:rPr>
        <w:tab/>
      </w:r>
      <w:r w:rsidRPr="00D72A8E">
        <w:rPr>
          <w:rFonts w:ascii="Times New Roman" w:eastAsia="Times New Roman" w:hAnsi="Times New Roman"/>
          <w:sz w:val="20"/>
          <w:szCs w:val="20"/>
        </w:rPr>
        <w:tab/>
      </w:r>
      <w:r w:rsidRPr="00D72A8E">
        <w:rPr>
          <w:rFonts w:ascii="Times New Roman" w:eastAsia="Times New Roman" w:hAnsi="Times New Roman"/>
          <w:sz w:val="20"/>
          <w:szCs w:val="20"/>
        </w:rPr>
        <w:tab/>
      </w:r>
      <w:r w:rsidRPr="00D72A8E">
        <w:rPr>
          <w:rFonts w:ascii="Times New Roman" w:eastAsia="Times New Roman" w:hAnsi="Times New Roman"/>
          <w:sz w:val="20"/>
          <w:szCs w:val="20"/>
        </w:rPr>
        <w:tab/>
      </w:r>
      <w:r w:rsidRPr="00D72A8E">
        <w:rPr>
          <w:rFonts w:ascii="Times New Roman" w:eastAsia="Times New Roman" w:hAnsi="Times New Roman"/>
          <w:sz w:val="16"/>
          <w:szCs w:val="16"/>
        </w:rPr>
        <w:t>(приказ)</w:t>
      </w:r>
    </w:p>
    <w:tbl>
      <w:tblPr>
        <w:tblpPr w:leftFromText="180" w:rightFromText="180" w:vertAnchor="text" w:tblpX="534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26"/>
      </w:tblGrid>
      <w:tr w:rsidR="00D72A8E" w:rsidRPr="00D72A8E" w:rsidTr="00D72A8E">
        <w:trPr>
          <w:trHeight w:val="345"/>
        </w:trPr>
        <w:tc>
          <w:tcPr>
            <w:tcW w:w="1843" w:type="dxa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Номер документ</w:t>
            </w:r>
          </w:p>
        </w:tc>
        <w:tc>
          <w:tcPr>
            <w:tcW w:w="2126" w:type="dxa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Дата составления</w:t>
            </w:r>
          </w:p>
        </w:tc>
      </w:tr>
      <w:tr w:rsidR="00D72A8E" w:rsidRPr="00D72A8E" w:rsidTr="00D72A8E">
        <w:trPr>
          <w:trHeight w:val="225"/>
        </w:trPr>
        <w:tc>
          <w:tcPr>
            <w:tcW w:w="1843" w:type="dxa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72A8E">
        <w:rPr>
          <w:rFonts w:ascii="Times New Roman" w:eastAsia="Times New Roman" w:hAnsi="Times New Roman"/>
          <w:b/>
          <w:sz w:val="24"/>
          <w:szCs w:val="24"/>
        </w:rPr>
        <w:t xml:space="preserve">АКТ 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/>
          <w:b/>
          <w:sz w:val="24"/>
          <w:szCs w:val="24"/>
        </w:rPr>
      </w:pPr>
      <w:r w:rsidRPr="00D72A8E">
        <w:rPr>
          <w:rFonts w:ascii="Times New Roman" w:eastAsia="Times New Roman" w:hAnsi="Times New Roman"/>
          <w:b/>
          <w:sz w:val="24"/>
          <w:szCs w:val="24"/>
        </w:rPr>
        <w:t>инвентаризации расчетов по облигациям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/>
          <w:b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72A8E">
        <w:rPr>
          <w:rFonts w:ascii="Times New Roman" w:eastAsia="Times New Roman" w:hAnsi="Times New Roman"/>
          <w:sz w:val="20"/>
          <w:szCs w:val="20"/>
        </w:rPr>
        <w:t>Акт составлен комиссией о том, что по состоянию на «____»_________ 20___г. проведена инвентаризация расчетов по облигациям.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72A8E">
        <w:rPr>
          <w:rFonts w:ascii="Times New Roman" w:eastAsia="Times New Roman" w:hAnsi="Times New Roman"/>
          <w:sz w:val="20"/>
          <w:szCs w:val="20"/>
        </w:rPr>
        <w:t>При инвентаризации установлено следующее: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72A8E">
        <w:rPr>
          <w:rFonts w:ascii="Times New Roman" w:eastAsia="Times New Roman" w:hAnsi="Times New Roman"/>
          <w:b/>
          <w:sz w:val="20"/>
          <w:szCs w:val="20"/>
        </w:rPr>
        <w:t>Основной долг: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92"/>
        <w:gridCol w:w="1882"/>
        <w:gridCol w:w="1884"/>
        <w:gridCol w:w="1884"/>
        <w:gridCol w:w="1881"/>
        <w:gridCol w:w="1881"/>
        <w:gridCol w:w="1881"/>
      </w:tblGrid>
      <w:tr w:rsidR="00D72A8E" w:rsidRPr="00D72A8E" w:rsidTr="00D72A8E">
        <w:tc>
          <w:tcPr>
            <w:tcW w:w="1884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субконто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Номер бухгалтерского счета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облигаций на начало года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Номинальная стоимость облигаций на начало года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Общая номинальная стоимость облигаций на начало года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облигаций на конец года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Номинальная стоимость облигаций на конец года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Общая номинальная стоимость облигаций на конец года</w:t>
            </w:r>
          </w:p>
        </w:tc>
      </w:tr>
      <w:tr w:rsidR="00D72A8E" w:rsidRPr="00D72A8E" w:rsidTr="00D72A8E"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D72A8E" w:rsidRPr="00D72A8E" w:rsidTr="00D72A8E"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72A8E" w:rsidRPr="00D72A8E" w:rsidTr="00D72A8E"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9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n-US"/>
        </w:rPr>
      </w:pPr>
      <w:r w:rsidRPr="00D72A8E">
        <w:rPr>
          <w:rFonts w:ascii="Times New Roman" w:eastAsia="Times New Roman" w:hAnsi="Times New Roman"/>
          <w:b/>
          <w:sz w:val="20"/>
          <w:szCs w:val="20"/>
        </w:rPr>
        <w:t>Проценты (купоны):</w:t>
      </w: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92"/>
        <w:gridCol w:w="1865"/>
        <w:gridCol w:w="3700"/>
        <w:gridCol w:w="1899"/>
        <w:gridCol w:w="3801"/>
      </w:tblGrid>
      <w:tr w:rsidR="00D72A8E" w:rsidRPr="00D72A8E" w:rsidTr="00D72A8E">
        <w:tc>
          <w:tcPr>
            <w:tcW w:w="1951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субконто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Номер бухгалтерского счета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облигаций на начало года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Общая сумма начисленного, но не погашенного купонного дохода на начало года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облигаций на конец года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Общая сумма начисленного, но не погашенного купонного дохода на конец года</w:t>
            </w:r>
          </w:p>
        </w:tc>
      </w:tr>
      <w:tr w:rsidR="00D72A8E" w:rsidRPr="00D72A8E" w:rsidTr="00D72A8E">
        <w:tc>
          <w:tcPr>
            <w:tcW w:w="195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5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00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D72A8E" w:rsidRPr="00D72A8E" w:rsidTr="00D72A8E">
        <w:tc>
          <w:tcPr>
            <w:tcW w:w="195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2A8E" w:rsidRPr="00D72A8E" w:rsidTr="00D72A8E">
        <w:trPr>
          <w:trHeight w:val="291"/>
        </w:trPr>
        <w:tc>
          <w:tcPr>
            <w:tcW w:w="195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72A8E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92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72A8E">
        <w:rPr>
          <w:rFonts w:ascii="Times New Roman" w:eastAsia="Times New Roman" w:hAnsi="Times New Roman"/>
          <w:sz w:val="20"/>
          <w:szCs w:val="20"/>
        </w:rPr>
        <w:t>Все подсчеты итогов по строкам, страницам и в целом по акту инвентаризации проверены.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>Председатель комиссии:</w:t>
      </w:r>
      <w:r w:rsidRPr="00D72A8E">
        <w:rPr>
          <w:rFonts w:ascii="Times New Roman" w:eastAsia="Times New Roman" w:hAnsi="Times New Roman"/>
          <w:sz w:val="24"/>
          <w:szCs w:val="24"/>
        </w:rPr>
        <w:tab/>
        <w:t>_______________</w:t>
      </w:r>
      <w:r w:rsidRPr="00D72A8E">
        <w:rPr>
          <w:rFonts w:ascii="Times New Roman" w:eastAsia="Times New Roman" w:hAnsi="Times New Roman"/>
          <w:sz w:val="24"/>
          <w:szCs w:val="24"/>
        </w:rPr>
        <w:tab/>
        <w:t>_____________    ____________________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 xml:space="preserve">       (должность)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 xml:space="preserve">         (подпись)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>(расшифровка подписи)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>Члены комиссии:</w:t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  <w:t>_______________</w:t>
      </w:r>
      <w:r w:rsidRPr="00D72A8E">
        <w:rPr>
          <w:rFonts w:ascii="Times New Roman" w:eastAsia="Times New Roman" w:hAnsi="Times New Roman"/>
          <w:sz w:val="24"/>
          <w:szCs w:val="24"/>
        </w:rPr>
        <w:tab/>
        <w:t>_____________    ____________________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D72A8E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D72A8E">
        <w:rPr>
          <w:rFonts w:ascii="Times New Roman" w:eastAsia="Times New Roman" w:hAnsi="Times New Roman"/>
          <w:sz w:val="18"/>
          <w:szCs w:val="18"/>
        </w:rPr>
        <w:t>(должность)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 xml:space="preserve">         (подпись)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>(расшифровка подписи)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D72A8E">
        <w:rPr>
          <w:rFonts w:ascii="Times New Roman" w:eastAsia="Times New Roman" w:hAnsi="Times New Roman"/>
          <w:sz w:val="18"/>
          <w:szCs w:val="18"/>
        </w:rPr>
        <w:t>____________________</w:t>
      </w:r>
      <w:r w:rsidRPr="00D72A8E">
        <w:rPr>
          <w:rFonts w:ascii="Times New Roman" w:eastAsia="Times New Roman" w:hAnsi="Times New Roman"/>
          <w:sz w:val="18"/>
          <w:szCs w:val="18"/>
        </w:rPr>
        <w:tab/>
        <w:t>_________________      ___________________________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72A8E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D72A8E">
        <w:rPr>
          <w:rFonts w:ascii="Times New Roman" w:eastAsia="Times New Roman" w:hAnsi="Times New Roman"/>
          <w:sz w:val="18"/>
          <w:szCs w:val="18"/>
        </w:rPr>
        <w:t>(должность)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 xml:space="preserve">         (подпись)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>(расшифровка подписи)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  <w:t>_______________      _____________     ____________________</w:t>
      </w: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</w:r>
      <w:r w:rsidRPr="00D72A8E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Pr="00D72A8E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D72A8E">
        <w:rPr>
          <w:rFonts w:ascii="Times New Roman" w:eastAsia="Times New Roman" w:hAnsi="Times New Roman"/>
          <w:sz w:val="18"/>
          <w:szCs w:val="18"/>
        </w:rPr>
        <w:t>(должность)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 xml:space="preserve">         (подпись)</w:t>
      </w:r>
      <w:r w:rsidRPr="00D72A8E">
        <w:rPr>
          <w:rFonts w:ascii="Times New Roman" w:eastAsia="Times New Roman" w:hAnsi="Times New Roman"/>
          <w:sz w:val="18"/>
          <w:szCs w:val="18"/>
        </w:rPr>
        <w:tab/>
      </w:r>
      <w:r w:rsidRPr="00D72A8E">
        <w:rPr>
          <w:rFonts w:ascii="Times New Roman" w:eastAsia="Times New Roman" w:hAnsi="Times New Roman"/>
          <w:sz w:val="18"/>
          <w:szCs w:val="18"/>
        </w:rPr>
        <w:tab/>
        <w:t>(расшифровка подписи)</w:t>
      </w:r>
    </w:p>
    <w:tbl>
      <w:tblPr>
        <w:tblW w:w="4721" w:type="pct"/>
        <w:tblLayout w:type="fixed"/>
        <w:tblLook w:val="04A0" w:firstRow="1" w:lastRow="0" w:firstColumn="1" w:lastColumn="0" w:noHBand="0" w:noVBand="1"/>
      </w:tblPr>
      <w:tblGrid>
        <w:gridCol w:w="244"/>
        <w:gridCol w:w="3434"/>
        <w:gridCol w:w="666"/>
        <w:gridCol w:w="1162"/>
        <w:gridCol w:w="5181"/>
        <w:gridCol w:w="333"/>
        <w:gridCol w:w="534"/>
        <w:gridCol w:w="245"/>
        <w:gridCol w:w="245"/>
        <w:gridCol w:w="1129"/>
        <w:gridCol w:w="339"/>
        <w:gridCol w:w="245"/>
        <w:gridCol w:w="245"/>
        <w:gridCol w:w="254"/>
        <w:gridCol w:w="245"/>
        <w:gridCol w:w="242"/>
      </w:tblGrid>
      <w:tr w:rsidR="00D72A8E" w:rsidRPr="00D72A8E" w:rsidTr="00D72A8E">
        <w:trPr>
          <w:trHeight w:val="34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47" w:name="RANGE!A1:P25"/>
            <w:bookmarkEnd w:id="247"/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34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597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A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АКТ выявления сомнительной дебиторской задолженности и обесценения финансовых вложений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312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firstLineChars="1000" w:firstLine="24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312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составлен комиссией о том, что по состоянию на  «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»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20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г. 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312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firstLineChars="400" w:firstLine="960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ind w:firstLineChars="400" w:firstLine="960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31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917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. По результатам инвентаризации дебиторской задолженности расчетов с поставщиками и подрядчиками на_______________ выявлена задолженность на сумму _________________ руб., в т.ч. просроченная задолженность ________________</w:t>
            </w:r>
          </w:p>
        </w:tc>
      </w:tr>
      <w:tr w:rsidR="00D72A8E" w:rsidRPr="00D72A8E" w:rsidTr="00D72A8E">
        <w:trPr>
          <w:trHeight w:val="4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7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A8E" w:rsidRPr="00D72A8E" w:rsidTr="00D72A8E">
        <w:trPr>
          <w:trHeight w:val="22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A8E" w:rsidRPr="00D72A8E" w:rsidTr="00D72A8E">
        <w:trPr>
          <w:trHeight w:val="617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 результатам инвентаризации дебиторской задолженности расчетов по кредитам/займам на_______________ выявлена задолженность на сумму _________________ руб., в т.ч. просроченная задолженность ________________</w:t>
            </w:r>
          </w:p>
        </w:tc>
      </w:tr>
      <w:tr w:rsidR="00D72A8E" w:rsidRPr="00D72A8E" w:rsidTr="00D72A8E">
        <w:trPr>
          <w:trHeight w:val="1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A8E" w:rsidRPr="00D72A8E" w:rsidTr="00D72A8E">
        <w:trPr>
          <w:trHeight w:val="4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Резерв по сомнительной дебиторской задолженности на_______________ не создается/ создается в сумме _______________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4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A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Резерв под обесценение  финансовых вложений по состоянию на _________________ не создается/создается в сумме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4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4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Председатель комиссии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(должность)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(подпись)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(расшифровка подписи)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66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Члены комиссии: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(должность)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(подпись)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(расшифровка подписи)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(должность)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(подпись)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(расшифровка подписи)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(должность)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(подпись)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</w:pPr>
            <w:r w:rsidRPr="00D72A8E">
              <w:rPr>
                <w:rFonts w:ascii="Times New Roman" w:eastAsia="Times New Roman" w:hAnsi="Times New Roman"/>
                <w:sz w:val="14"/>
                <w:szCs w:val="14"/>
                <w:lang w:val="en-GB" w:eastAsia="ru-RU"/>
              </w:rPr>
              <w:t>(расшифровка подписи)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  <w:tr w:rsidR="00D72A8E" w:rsidRPr="00D72A8E" w:rsidTr="00D72A8E">
        <w:trPr>
          <w:trHeight w:val="276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GB" w:eastAsia="ru-RU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539"/>
        <w:gridCol w:w="378"/>
        <w:gridCol w:w="375"/>
        <w:gridCol w:w="272"/>
        <w:gridCol w:w="1374"/>
        <w:gridCol w:w="668"/>
        <w:gridCol w:w="272"/>
        <w:gridCol w:w="275"/>
        <w:gridCol w:w="1009"/>
        <w:gridCol w:w="1155"/>
        <w:gridCol w:w="1515"/>
        <w:gridCol w:w="272"/>
        <w:gridCol w:w="1140"/>
        <w:gridCol w:w="1199"/>
        <w:gridCol w:w="1009"/>
        <w:gridCol w:w="1155"/>
        <w:gridCol w:w="1009"/>
        <w:gridCol w:w="453"/>
        <w:gridCol w:w="806"/>
      </w:tblGrid>
      <w:tr w:rsidR="00D72A8E" w:rsidRPr="00D72A8E" w:rsidTr="00D72A8E">
        <w:trPr>
          <w:trHeight w:val="20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37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Организация:</w:t>
            </w:r>
          </w:p>
        </w:tc>
        <w:tc>
          <w:tcPr>
            <w:tcW w:w="433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48"/>
        </w:trPr>
        <w:tc>
          <w:tcPr>
            <w:tcW w:w="147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ru-RU"/>
              </w:rPr>
              <w:t xml:space="preserve">Бухгалтерская справка № от 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37"/>
        </w:trPr>
        <w:tc>
          <w:tcPr>
            <w:tcW w:w="6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Содержание операции:</w:t>
            </w:r>
          </w:p>
        </w:tc>
        <w:tc>
          <w:tcPr>
            <w:tcW w:w="409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№</w:t>
            </w:r>
          </w:p>
        </w:tc>
        <w:tc>
          <w:tcPr>
            <w:tcW w:w="2022" w:type="pct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Дебет</w:t>
            </w:r>
          </w:p>
        </w:tc>
        <w:tc>
          <w:tcPr>
            <w:tcW w:w="201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Кредит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Сумма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Содержание</w:t>
            </w: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br/>
              <w:t>проводки</w:t>
            </w:r>
          </w:p>
        </w:tc>
      </w:tr>
      <w:tr w:rsidR="00D72A8E" w:rsidRPr="00D72A8E" w:rsidTr="00D72A8E">
        <w:trPr>
          <w:trHeight w:val="246"/>
        </w:trPr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Счет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Аналитика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Количество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Валюта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Вал. сумма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Счет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Аналитика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Количество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Валюта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Вал. сумма</w:t>
            </w: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Подразделение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Подразделение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36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36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36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36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36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336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67"/>
        </w:trPr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ru-RU"/>
              </w:rPr>
              <w:t>Исполнитель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  <w:tr w:rsidR="00D72A8E" w:rsidRPr="00D72A8E" w:rsidTr="00D72A8E">
        <w:trPr>
          <w:trHeight w:val="20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 w:eastAsia="ru-RU"/>
              </w:rPr>
              <w:t>подпись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ru-RU"/>
              </w:rPr>
            </w:pPr>
            <w:r w:rsidRPr="00D72A8E">
              <w:rPr>
                <w:rFonts w:ascii="Arial" w:eastAsia="Times New Roman" w:hAnsi="Arial" w:cs="Arial"/>
                <w:sz w:val="14"/>
                <w:szCs w:val="14"/>
                <w:lang w:val="en-GB" w:eastAsia="ru-RU"/>
              </w:rPr>
              <w:t>расшифровка подписи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E" w:rsidRPr="00D72A8E" w:rsidRDefault="00D72A8E" w:rsidP="00D72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</w:tr>
    </w:tbl>
    <w:p w:rsidR="00D72A8E" w:rsidRPr="00D72A8E" w:rsidRDefault="00D72A8E" w:rsidP="00D7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72A8E" w:rsidRPr="007C7DA8" w:rsidRDefault="00D72A8E" w:rsidP="00D72A8E">
      <w:pPr>
        <w:rPr>
          <w:rFonts w:ascii="Times New Roman" w:hAnsi="Times New Roman"/>
          <w:b/>
          <w:sz w:val="24"/>
        </w:rPr>
      </w:pPr>
    </w:p>
    <w:sectPr w:rsidR="00D72A8E" w:rsidRPr="007C7DA8" w:rsidSect="00D72A8E">
      <w:pgSz w:w="16838" w:h="11906" w:orient="landscape"/>
      <w:pgMar w:top="720" w:right="720" w:bottom="720" w:left="720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46" w:rsidRDefault="001F0D46" w:rsidP="00D72A8E">
      <w:pPr>
        <w:spacing w:after="0" w:line="240" w:lineRule="auto"/>
      </w:pPr>
      <w:r>
        <w:separator/>
      </w:r>
    </w:p>
  </w:endnote>
  <w:endnote w:type="continuationSeparator" w:id="0">
    <w:p w:rsidR="001F0D46" w:rsidRDefault="001F0D46" w:rsidP="00D7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82103"/>
      <w:docPartObj>
        <w:docPartGallery w:val="Page Numbers (Bottom of Page)"/>
        <w:docPartUnique/>
      </w:docPartObj>
    </w:sdtPr>
    <w:sdtEndPr/>
    <w:sdtContent>
      <w:p w:rsidR="00C434B8" w:rsidRDefault="001F0D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363">
          <w:rPr>
            <w:noProof/>
          </w:rPr>
          <w:t>164</w:t>
        </w:r>
        <w:r>
          <w:rPr>
            <w:noProof/>
          </w:rPr>
          <w:fldChar w:fldCharType="end"/>
        </w:r>
      </w:p>
    </w:sdtContent>
  </w:sdt>
  <w:p w:rsidR="00C434B8" w:rsidRDefault="00C434B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8E" w:rsidRDefault="00DF4F0D" w:rsidP="00D72A8E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72A8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72A8E" w:rsidRDefault="00D72A8E" w:rsidP="00D72A8E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8E" w:rsidRDefault="00DF4F0D" w:rsidP="00D72A8E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72A8E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34363">
      <w:rPr>
        <w:rStyle w:val="af4"/>
        <w:noProof/>
      </w:rPr>
      <w:t>165</w:t>
    </w:r>
    <w:r>
      <w:rPr>
        <w:rStyle w:val="af4"/>
      </w:rPr>
      <w:fldChar w:fldCharType="end"/>
    </w:r>
  </w:p>
  <w:p w:rsidR="00D72A8E" w:rsidRDefault="00D72A8E" w:rsidP="00D72A8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46" w:rsidRDefault="001F0D46" w:rsidP="00D72A8E">
      <w:pPr>
        <w:spacing w:after="0" w:line="240" w:lineRule="auto"/>
      </w:pPr>
      <w:r>
        <w:separator/>
      </w:r>
    </w:p>
  </w:footnote>
  <w:footnote w:type="continuationSeparator" w:id="0">
    <w:p w:rsidR="001F0D46" w:rsidRDefault="001F0D46" w:rsidP="00D7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8E" w:rsidRDefault="00D72A8E">
    <w:pPr>
      <w:pStyle w:val="a9"/>
    </w:pPr>
  </w:p>
  <w:p w:rsidR="00D72A8E" w:rsidRDefault="00D72A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pacing w:val="0"/>
      </w:rPr>
    </w:lvl>
  </w:abstractNum>
  <w:abstractNum w:abstractNumId="1">
    <w:nsid w:val="00000010"/>
    <w:multiLevelType w:val="multilevel"/>
    <w:tmpl w:val="E514BB7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pacing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eastAsia"/>
        <w:spacing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spacing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spacing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spacing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spacing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spacing w:val="0"/>
      </w:rPr>
    </w:lvl>
  </w:abstractNum>
  <w:abstractNum w:abstractNumId="2">
    <w:nsid w:val="0000001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pacing w:val="0"/>
      </w:rPr>
    </w:lvl>
  </w:abstractNum>
  <w:abstractNum w:abstractNumId="3">
    <w:nsid w:val="0000001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pacing w:val="0"/>
      </w:rPr>
    </w:lvl>
  </w:abstractNum>
  <w:abstractNum w:abstractNumId="4">
    <w:nsid w:val="0E075109"/>
    <w:multiLevelType w:val="hybridMultilevel"/>
    <w:tmpl w:val="35684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A75CE"/>
    <w:multiLevelType w:val="hybridMultilevel"/>
    <w:tmpl w:val="48160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F249B"/>
    <w:multiLevelType w:val="hybridMultilevel"/>
    <w:tmpl w:val="FEDA80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A205B54"/>
    <w:multiLevelType w:val="hybridMultilevel"/>
    <w:tmpl w:val="A31ACCCA"/>
    <w:lvl w:ilvl="0" w:tplc="32EA9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AD42B7"/>
    <w:multiLevelType w:val="hybridMultilevel"/>
    <w:tmpl w:val="46FA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B3CCF"/>
    <w:multiLevelType w:val="hybridMultilevel"/>
    <w:tmpl w:val="3270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37743"/>
    <w:multiLevelType w:val="hybridMultilevel"/>
    <w:tmpl w:val="47D080BE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>
    <w:nsid w:val="529D0FD6"/>
    <w:multiLevelType w:val="multilevel"/>
    <w:tmpl w:val="286E760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abstractNum w:abstractNumId="12">
    <w:nsid w:val="56EF55A8"/>
    <w:multiLevelType w:val="hybridMultilevel"/>
    <w:tmpl w:val="A47C9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CE1BE9"/>
    <w:multiLevelType w:val="hybridMultilevel"/>
    <w:tmpl w:val="FD0C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B09CE"/>
    <w:multiLevelType w:val="hybridMultilevel"/>
    <w:tmpl w:val="A36AA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1D1232"/>
    <w:multiLevelType w:val="multilevel"/>
    <w:tmpl w:val="E0E8AD00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16">
    <w:nsid w:val="706A56AD"/>
    <w:multiLevelType w:val="singleLevel"/>
    <w:tmpl w:val="023E4D98"/>
    <w:lvl w:ilvl="0">
      <w:numFmt w:val="decimal"/>
      <w:lvlText w:val="%1"/>
      <w:legacy w:legacy="1" w:legacySpace="0" w:legacyIndent="0"/>
      <w:lvlJc w:val="left"/>
      <w:rPr>
        <w:rFonts w:ascii="Times New Roman" w:hAnsi="Times New Roman" w:hint="default"/>
        <w:u w:val="none"/>
      </w:rPr>
    </w:lvl>
  </w:abstractNum>
  <w:abstractNum w:abstractNumId="17">
    <w:nsid w:val="73DD436C"/>
    <w:multiLevelType w:val="hybridMultilevel"/>
    <w:tmpl w:val="8D904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340E8"/>
    <w:multiLevelType w:val="hybridMultilevel"/>
    <w:tmpl w:val="50068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6"/>
  </w:num>
  <w:num w:numId="6">
    <w:abstractNumId w:val="4"/>
  </w:num>
  <w:num w:numId="7">
    <w:abstractNumId w:val="12"/>
  </w:num>
  <w:num w:numId="8">
    <w:abstractNumId w:val="5"/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9"/>
  </w:num>
  <w:num w:numId="14">
    <w:abstractNumId w:val="13"/>
  </w:num>
  <w:num w:numId="15">
    <w:abstractNumId w:val="15"/>
  </w:num>
  <w:num w:numId="16">
    <w:abstractNumId w:val="8"/>
  </w:num>
  <w:num w:numId="17">
    <w:abstractNumId w:val="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A8"/>
    <w:rsid w:val="00000707"/>
    <w:rsid w:val="00003C18"/>
    <w:rsid w:val="00003F1C"/>
    <w:rsid w:val="00005488"/>
    <w:rsid w:val="00005DE0"/>
    <w:rsid w:val="00006047"/>
    <w:rsid w:val="00015332"/>
    <w:rsid w:val="00020E1E"/>
    <w:rsid w:val="00031EB4"/>
    <w:rsid w:val="000332CC"/>
    <w:rsid w:val="00033F5E"/>
    <w:rsid w:val="00034363"/>
    <w:rsid w:val="000413BB"/>
    <w:rsid w:val="00044F16"/>
    <w:rsid w:val="000472E6"/>
    <w:rsid w:val="00055818"/>
    <w:rsid w:val="000607C5"/>
    <w:rsid w:val="00061FB0"/>
    <w:rsid w:val="000638B3"/>
    <w:rsid w:val="00064A4A"/>
    <w:rsid w:val="00065EC0"/>
    <w:rsid w:val="00071066"/>
    <w:rsid w:val="00072FE2"/>
    <w:rsid w:val="00074EF0"/>
    <w:rsid w:val="000753F9"/>
    <w:rsid w:val="000758D1"/>
    <w:rsid w:val="00075BB6"/>
    <w:rsid w:val="00077E73"/>
    <w:rsid w:val="00090017"/>
    <w:rsid w:val="00091AAB"/>
    <w:rsid w:val="00093532"/>
    <w:rsid w:val="000A107F"/>
    <w:rsid w:val="000A1A3A"/>
    <w:rsid w:val="000B3E2D"/>
    <w:rsid w:val="000B5A8D"/>
    <w:rsid w:val="000C0EBB"/>
    <w:rsid w:val="000C24AF"/>
    <w:rsid w:val="000C379C"/>
    <w:rsid w:val="000C646A"/>
    <w:rsid w:val="000D01DA"/>
    <w:rsid w:val="000D097C"/>
    <w:rsid w:val="000D3FAD"/>
    <w:rsid w:val="000D717B"/>
    <w:rsid w:val="000E3611"/>
    <w:rsid w:val="000E41E3"/>
    <w:rsid w:val="000F3406"/>
    <w:rsid w:val="00102E1E"/>
    <w:rsid w:val="00103504"/>
    <w:rsid w:val="001065DE"/>
    <w:rsid w:val="00122BBC"/>
    <w:rsid w:val="00123896"/>
    <w:rsid w:val="00125D9F"/>
    <w:rsid w:val="00130E3A"/>
    <w:rsid w:val="00147251"/>
    <w:rsid w:val="0014753B"/>
    <w:rsid w:val="0015013A"/>
    <w:rsid w:val="00153591"/>
    <w:rsid w:val="0015374F"/>
    <w:rsid w:val="001552B8"/>
    <w:rsid w:val="001574F7"/>
    <w:rsid w:val="00161E6D"/>
    <w:rsid w:val="0016561A"/>
    <w:rsid w:val="001656E1"/>
    <w:rsid w:val="00172913"/>
    <w:rsid w:val="001826E4"/>
    <w:rsid w:val="001849DF"/>
    <w:rsid w:val="00192103"/>
    <w:rsid w:val="0019220A"/>
    <w:rsid w:val="00194772"/>
    <w:rsid w:val="00197663"/>
    <w:rsid w:val="001A31E9"/>
    <w:rsid w:val="001A3E67"/>
    <w:rsid w:val="001A416E"/>
    <w:rsid w:val="001A5397"/>
    <w:rsid w:val="001B2CBA"/>
    <w:rsid w:val="001B5473"/>
    <w:rsid w:val="001C3B07"/>
    <w:rsid w:val="001D09A6"/>
    <w:rsid w:val="001D1035"/>
    <w:rsid w:val="001D2370"/>
    <w:rsid w:val="001D56D1"/>
    <w:rsid w:val="001E01DB"/>
    <w:rsid w:val="001E7A38"/>
    <w:rsid w:val="001F0D46"/>
    <w:rsid w:val="001F6DCD"/>
    <w:rsid w:val="00201B1F"/>
    <w:rsid w:val="002040DA"/>
    <w:rsid w:val="00204E1D"/>
    <w:rsid w:val="00206F4A"/>
    <w:rsid w:val="00215550"/>
    <w:rsid w:val="00217FBC"/>
    <w:rsid w:val="00223817"/>
    <w:rsid w:val="0024140F"/>
    <w:rsid w:val="002451BC"/>
    <w:rsid w:val="00255A08"/>
    <w:rsid w:val="00285852"/>
    <w:rsid w:val="00285ED1"/>
    <w:rsid w:val="00290B33"/>
    <w:rsid w:val="00292042"/>
    <w:rsid w:val="00293BFD"/>
    <w:rsid w:val="002A3CBD"/>
    <w:rsid w:val="002A3FB0"/>
    <w:rsid w:val="002B11B0"/>
    <w:rsid w:val="002B29EF"/>
    <w:rsid w:val="002B3110"/>
    <w:rsid w:val="002C1152"/>
    <w:rsid w:val="002C166C"/>
    <w:rsid w:val="002D5442"/>
    <w:rsid w:val="002D5A67"/>
    <w:rsid w:val="002D7EC3"/>
    <w:rsid w:val="002E68E3"/>
    <w:rsid w:val="002F2ED6"/>
    <w:rsid w:val="002F37CD"/>
    <w:rsid w:val="002F3B88"/>
    <w:rsid w:val="002F52C4"/>
    <w:rsid w:val="002F687C"/>
    <w:rsid w:val="002F6A09"/>
    <w:rsid w:val="00306E9D"/>
    <w:rsid w:val="003218F6"/>
    <w:rsid w:val="00325190"/>
    <w:rsid w:val="00325F6C"/>
    <w:rsid w:val="003324F0"/>
    <w:rsid w:val="003352C4"/>
    <w:rsid w:val="00341038"/>
    <w:rsid w:val="00341FA6"/>
    <w:rsid w:val="00351C40"/>
    <w:rsid w:val="00355210"/>
    <w:rsid w:val="003573D6"/>
    <w:rsid w:val="00362B6E"/>
    <w:rsid w:val="00362FE6"/>
    <w:rsid w:val="00364D3A"/>
    <w:rsid w:val="00372CE9"/>
    <w:rsid w:val="003763FF"/>
    <w:rsid w:val="00386023"/>
    <w:rsid w:val="00387F87"/>
    <w:rsid w:val="00391A8C"/>
    <w:rsid w:val="00393297"/>
    <w:rsid w:val="003970A9"/>
    <w:rsid w:val="003A1866"/>
    <w:rsid w:val="003A3F8C"/>
    <w:rsid w:val="003B079A"/>
    <w:rsid w:val="003B331B"/>
    <w:rsid w:val="003B3A58"/>
    <w:rsid w:val="003C33ED"/>
    <w:rsid w:val="003C59EE"/>
    <w:rsid w:val="003C5A20"/>
    <w:rsid w:val="003C62B2"/>
    <w:rsid w:val="003E508C"/>
    <w:rsid w:val="003E6344"/>
    <w:rsid w:val="00410E2D"/>
    <w:rsid w:val="0041150D"/>
    <w:rsid w:val="0041178B"/>
    <w:rsid w:val="00415B09"/>
    <w:rsid w:val="00415EB7"/>
    <w:rsid w:val="0044068D"/>
    <w:rsid w:val="0044214F"/>
    <w:rsid w:val="00444D2D"/>
    <w:rsid w:val="00444F43"/>
    <w:rsid w:val="00445527"/>
    <w:rsid w:val="00445732"/>
    <w:rsid w:val="004473E0"/>
    <w:rsid w:val="00447CBD"/>
    <w:rsid w:val="004531C0"/>
    <w:rsid w:val="004533AD"/>
    <w:rsid w:val="0045532C"/>
    <w:rsid w:val="00464EB7"/>
    <w:rsid w:val="004726D3"/>
    <w:rsid w:val="004774F2"/>
    <w:rsid w:val="00480398"/>
    <w:rsid w:val="00481D3A"/>
    <w:rsid w:val="00483475"/>
    <w:rsid w:val="00486323"/>
    <w:rsid w:val="0048759C"/>
    <w:rsid w:val="0049378F"/>
    <w:rsid w:val="00493DC8"/>
    <w:rsid w:val="00496500"/>
    <w:rsid w:val="004A191C"/>
    <w:rsid w:val="004B0353"/>
    <w:rsid w:val="004B6C2A"/>
    <w:rsid w:val="004C1FCB"/>
    <w:rsid w:val="004C6C0A"/>
    <w:rsid w:val="004D161A"/>
    <w:rsid w:val="004D5881"/>
    <w:rsid w:val="004E5110"/>
    <w:rsid w:val="004F36A8"/>
    <w:rsid w:val="00500EF0"/>
    <w:rsid w:val="005015B4"/>
    <w:rsid w:val="0050371B"/>
    <w:rsid w:val="00511CB4"/>
    <w:rsid w:val="005125C4"/>
    <w:rsid w:val="00515BB3"/>
    <w:rsid w:val="0052237C"/>
    <w:rsid w:val="0052438B"/>
    <w:rsid w:val="00526D47"/>
    <w:rsid w:val="0054580D"/>
    <w:rsid w:val="005468AE"/>
    <w:rsid w:val="005514B0"/>
    <w:rsid w:val="00576C01"/>
    <w:rsid w:val="005809DE"/>
    <w:rsid w:val="00581A8E"/>
    <w:rsid w:val="005859B7"/>
    <w:rsid w:val="00587277"/>
    <w:rsid w:val="0059192D"/>
    <w:rsid w:val="005974B9"/>
    <w:rsid w:val="005A438D"/>
    <w:rsid w:val="005A6382"/>
    <w:rsid w:val="005B1464"/>
    <w:rsid w:val="005B2342"/>
    <w:rsid w:val="005B287D"/>
    <w:rsid w:val="005D7870"/>
    <w:rsid w:val="005E1F9E"/>
    <w:rsid w:val="005E6E59"/>
    <w:rsid w:val="005E7EB0"/>
    <w:rsid w:val="005F0346"/>
    <w:rsid w:val="005F2DD1"/>
    <w:rsid w:val="005F4F4D"/>
    <w:rsid w:val="0062581A"/>
    <w:rsid w:val="0063361A"/>
    <w:rsid w:val="00646610"/>
    <w:rsid w:val="006500A9"/>
    <w:rsid w:val="00666F33"/>
    <w:rsid w:val="0066767D"/>
    <w:rsid w:val="00667BFD"/>
    <w:rsid w:val="00670F58"/>
    <w:rsid w:val="00671B10"/>
    <w:rsid w:val="00675E52"/>
    <w:rsid w:val="00680877"/>
    <w:rsid w:val="006924E8"/>
    <w:rsid w:val="00693FA4"/>
    <w:rsid w:val="0069470F"/>
    <w:rsid w:val="006966CC"/>
    <w:rsid w:val="00696C31"/>
    <w:rsid w:val="00697C57"/>
    <w:rsid w:val="006A105E"/>
    <w:rsid w:val="006A1FEC"/>
    <w:rsid w:val="006A30D1"/>
    <w:rsid w:val="006B4D58"/>
    <w:rsid w:val="006B7ABA"/>
    <w:rsid w:val="006B7D19"/>
    <w:rsid w:val="006C27D6"/>
    <w:rsid w:val="006C4690"/>
    <w:rsid w:val="006C66B6"/>
    <w:rsid w:val="006D4972"/>
    <w:rsid w:val="006D5FCF"/>
    <w:rsid w:val="006D6819"/>
    <w:rsid w:val="006E057D"/>
    <w:rsid w:val="006E3A29"/>
    <w:rsid w:val="006E6FC3"/>
    <w:rsid w:val="006F08D5"/>
    <w:rsid w:val="006F69D0"/>
    <w:rsid w:val="00700370"/>
    <w:rsid w:val="00703F3F"/>
    <w:rsid w:val="00704A08"/>
    <w:rsid w:val="00706CFD"/>
    <w:rsid w:val="00715B4D"/>
    <w:rsid w:val="00716BC9"/>
    <w:rsid w:val="0071744F"/>
    <w:rsid w:val="00721B8C"/>
    <w:rsid w:val="00750BFA"/>
    <w:rsid w:val="00754105"/>
    <w:rsid w:val="007611ED"/>
    <w:rsid w:val="00761DBA"/>
    <w:rsid w:val="00761F28"/>
    <w:rsid w:val="0076201C"/>
    <w:rsid w:val="007635F1"/>
    <w:rsid w:val="00770228"/>
    <w:rsid w:val="007715F9"/>
    <w:rsid w:val="00773237"/>
    <w:rsid w:val="0077461E"/>
    <w:rsid w:val="00783D3A"/>
    <w:rsid w:val="00784709"/>
    <w:rsid w:val="00786B9C"/>
    <w:rsid w:val="00787245"/>
    <w:rsid w:val="00792943"/>
    <w:rsid w:val="00797BED"/>
    <w:rsid w:val="007A0203"/>
    <w:rsid w:val="007B2D83"/>
    <w:rsid w:val="007B4B0B"/>
    <w:rsid w:val="007C6A97"/>
    <w:rsid w:val="007C72A5"/>
    <w:rsid w:val="007C7DA8"/>
    <w:rsid w:val="007D06E0"/>
    <w:rsid w:val="007D34A0"/>
    <w:rsid w:val="007D4105"/>
    <w:rsid w:val="007D48EE"/>
    <w:rsid w:val="007E024B"/>
    <w:rsid w:val="007E5542"/>
    <w:rsid w:val="007E6AA8"/>
    <w:rsid w:val="007F7698"/>
    <w:rsid w:val="00803339"/>
    <w:rsid w:val="00805DCD"/>
    <w:rsid w:val="008105C9"/>
    <w:rsid w:val="008122E6"/>
    <w:rsid w:val="0081265C"/>
    <w:rsid w:val="00816D56"/>
    <w:rsid w:val="008209A4"/>
    <w:rsid w:val="00821063"/>
    <w:rsid w:val="00830C88"/>
    <w:rsid w:val="00831CF4"/>
    <w:rsid w:val="008340BB"/>
    <w:rsid w:val="00834A2E"/>
    <w:rsid w:val="00845EF2"/>
    <w:rsid w:val="00853185"/>
    <w:rsid w:val="008564D6"/>
    <w:rsid w:val="00864DDF"/>
    <w:rsid w:val="0086780C"/>
    <w:rsid w:val="0087742F"/>
    <w:rsid w:val="00886327"/>
    <w:rsid w:val="00893F42"/>
    <w:rsid w:val="008967FC"/>
    <w:rsid w:val="0089750F"/>
    <w:rsid w:val="008A59CF"/>
    <w:rsid w:val="008A7BA3"/>
    <w:rsid w:val="008B4966"/>
    <w:rsid w:val="008B4A2A"/>
    <w:rsid w:val="008B5756"/>
    <w:rsid w:val="008C0EB4"/>
    <w:rsid w:val="008E2BA7"/>
    <w:rsid w:val="008E5C75"/>
    <w:rsid w:val="009225E0"/>
    <w:rsid w:val="00923D9A"/>
    <w:rsid w:val="00925330"/>
    <w:rsid w:val="00930D8D"/>
    <w:rsid w:val="00932DCE"/>
    <w:rsid w:val="009339B3"/>
    <w:rsid w:val="00937E3F"/>
    <w:rsid w:val="00943EB4"/>
    <w:rsid w:val="0094419A"/>
    <w:rsid w:val="009525AE"/>
    <w:rsid w:val="00962692"/>
    <w:rsid w:val="0096383A"/>
    <w:rsid w:val="00964FCC"/>
    <w:rsid w:val="00966FD7"/>
    <w:rsid w:val="009675D2"/>
    <w:rsid w:val="00970922"/>
    <w:rsid w:val="00972002"/>
    <w:rsid w:val="00976720"/>
    <w:rsid w:val="009815DC"/>
    <w:rsid w:val="00992124"/>
    <w:rsid w:val="009936BD"/>
    <w:rsid w:val="00993B21"/>
    <w:rsid w:val="009A3234"/>
    <w:rsid w:val="009A48AC"/>
    <w:rsid w:val="009A6D44"/>
    <w:rsid w:val="009B11DD"/>
    <w:rsid w:val="009B6772"/>
    <w:rsid w:val="009B7B03"/>
    <w:rsid w:val="009C091B"/>
    <w:rsid w:val="009C37DF"/>
    <w:rsid w:val="009C3A1D"/>
    <w:rsid w:val="009C701D"/>
    <w:rsid w:val="009D2A98"/>
    <w:rsid w:val="009D7A0F"/>
    <w:rsid w:val="009E5414"/>
    <w:rsid w:val="009F2DED"/>
    <w:rsid w:val="009F7360"/>
    <w:rsid w:val="00A1116F"/>
    <w:rsid w:val="00A15F56"/>
    <w:rsid w:val="00A16B7E"/>
    <w:rsid w:val="00A2145D"/>
    <w:rsid w:val="00A24CF0"/>
    <w:rsid w:val="00A25AA1"/>
    <w:rsid w:val="00A26A25"/>
    <w:rsid w:val="00A3427C"/>
    <w:rsid w:val="00A345A7"/>
    <w:rsid w:val="00A34DBD"/>
    <w:rsid w:val="00A417A1"/>
    <w:rsid w:val="00A47CF1"/>
    <w:rsid w:val="00A52DE2"/>
    <w:rsid w:val="00A53C39"/>
    <w:rsid w:val="00A55782"/>
    <w:rsid w:val="00A610AD"/>
    <w:rsid w:val="00A65874"/>
    <w:rsid w:val="00A712BC"/>
    <w:rsid w:val="00A73A7E"/>
    <w:rsid w:val="00A80A44"/>
    <w:rsid w:val="00A87A0B"/>
    <w:rsid w:val="00A935D7"/>
    <w:rsid w:val="00AA12EE"/>
    <w:rsid w:val="00AA207A"/>
    <w:rsid w:val="00AA642A"/>
    <w:rsid w:val="00AB0DB7"/>
    <w:rsid w:val="00AB25BB"/>
    <w:rsid w:val="00AB67CC"/>
    <w:rsid w:val="00AB7C63"/>
    <w:rsid w:val="00AC661C"/>
    <w:rsid w:val="00AD3507"/>
    <w:rsid w:val="00AD466D"/>
    <w:rsid w:val="00AD616B"/>
    <w:rsid w:val="00AD6EB1"/>
    <w:rsid w:val="00AE0498"/>
    <w:rsid w:val="00AE15A8"/>
    <w:rsid w:val="00AE2947"/>
    <w:rsid w:val="00AE2B5D"/>
    <w:rsid w:val="00AE5397"/>
    <w:rsid w:val="00AE7BA2"/>
    <w:rsid w:val="00AF011F"/>
    <w:rsid w:val="00AF147A"/>
    <w:rsid w:val="00AF4E14"/>
    <w:rsid w:val="00AF6399"/>
    <w:rsid w:val="00AF7006"/>
    <w:rsid w:val="00B0363A"/>
    <w:rsid w:val="00B1487F"/>
    <w:rsid w:val="00B151C6"/>
    <w:rsid w:val="00B15F5F"/>
    <w:rsid w:val="00B17560"/>
    <w:rsid w:val="00B20E53"/>
    <w:rsid w:val="00B2679C"/>
    <w:rsid w:val="00B305D1"/>
    <w:rsid w:val="00B40AD0"/>
    <w:rsid w:val="00B411BA"/>
    <w:rsid w:val="00B42140"/>
    <w:rsid w:val="00B44ED9"/>
    <w:rsid w:val="00B70187"/>
    <w:rsid w:val="00B72BD8"/>
    <w:rsid w:val="00B77B53"/>
    <w:rsid w:val="00B81B45"/>
    <w:rsid w:val="00B857A6"/>
    <w:rsid w:val="00B85F61"/>
    <w:rsid w:val="00B93064"/>
    <w:rsid w:val="00BA3C2D"/>
    <w:rsid w:val="00BA46C0"/>
    <w:rsid w:val="00BA474A"/>
    <w:rsid w:val="00BB3A72"/>
    <w:rsid w:val="00BC16F8"/>
    <w:rsid w:val="00BD2655"/>
    <w:rsid w:val="00BD7ED4"/>
    <w:rsid w:val="00BE46AD"/>
    <w:rsid w:val="00BF3A1A"/>
    <w:rsid w:val="00BF41AF"/>
    <w:rsid w:val="00BF4C9B"/>
    <w:rsid w:val="00C00511"/>
    <w:rsid w:val="00C04A49"/>
    <w:rsid w:val="00C0703A"/>
    <w:rsid w:val="00C16523"/>
    <w:rsid w:val="00C20756"/>
    <w:rsid w:val="00C230A2"/>
    <w:rsid w:val="00C230C0"/>
    <w:rsid w:val="00C24D43"/>
    <w:rsid w:val="00C25AC9"/>
    <w:rsid w:val="00C31DB7"/>
    <w:rsid w:val="00C32E9E"/>
    <w:rsid w:val="00C34A0D"/>
    <w:rsid w:val="00C41374"/>
    <w:rsid w:val="00C434B8"/>
    <w:rsid w:val="00C43B59"/>
    <w:rsid w:val="00C4794B"/>
    <w:rsid w:val="00C54B5D"/>
    <w:rsid w:val="00C54E2D"/>
    <w:rsid w:val="00C55A44"/>
    <w:rsid w:val="00C56090"/>
    <w:rsid w:val="00C5789D"/>
    <w:rsid w:val="00C60C67"/>
    <w:rsid w:val="00C629FB"/>
    <w:rsid w:val="00C65AC0"/>
    <w:rsid w:val="00C6705F"/>
    <w:rsid w:val="00C87E24"/>
    <w:rsid w:val="00C90EB9"/>
    <w:rsid w:val="00CB3196"/>
    <w:rsid w:val="00CB32B9"/>
    <w:rsid w:val="00CB451C"/>
    <w:rsid w:val="00CB4533"/>
    <w:rsid w:val="00CB6C42"/>
    <w:rsid w:val="00CC4754"/>
    <w:rsid w:val="00CC7282"/>
    <w:rsid w:val="00CD271B"/>
    <w:rsid w:val="00CD638D"/>
    <w:rsid w:val="00CE1401"/>
    <w:rsid w:val="00CE2EE5"/>
    <w:rsid w:val="00CE5D59"/>
    <w:rsid w:val="00CE7117"/>
    <w:rsid w:val="00CF0566"/>
    <w:rsid w:val="00D03554"/>
    <w:rsid w:val="00D220E4"/>
    <w:rsid w:val="00D322BB"/>
    <w:rsid w:val="00D3264A"/>
    <w:rsid w:val="00D33486"/>
    <w:rsid w:val="00D33A13"/>
    <w:rsid w:val="00D37B14"/>
    <w:rsid w:val="00D47D73"/>
    <w:rsid w:val="00D52386"/>
    <w:rsid w:val="00D57756"/>
    <w:rsid w:val="00D62FC7"/>
    <w:rsid w:val="00D72A8E"/>
    <w:rsid w:val="00D75216"/>
    <w:rsid w:val="00D754C0"/>
    <w:rsid w:val="00D809B1"/>
    <w:rsid w:val="00D81EB2"/>
    <w:rsid w:val="00D94540"/>
    <w:rsid w:val="00DA4AC4"/>
    <w:rsid w:val="00DB4DB6"/>
    <w:rsid w:val="00DB6A42"/>
    <w:rsid w:val="00DB6F2C"/>
    <w:rsid w:val="00DB778A"/>
    <w:rsid w:val="00DB7D7A"/>
    <w:rsid w:val="00DD02BE"/>
    <w:rsid w:val="00DD396A"/>
    <w:rsid w:val="00DD6E3E"/>
    <w:rsid w:val="00DE53E5"/>
    <w:rsid w:val="00DF2141"/>
    <w:rsid w:val="00DF2FCF"/>
    <w:rsid w:val="00DF4F0D"/>
    <w:rsid w:val="00DF60E1"/>
    <w:rsid w:val="00DF7329"/>
    <w:rsid w:val="00E02952"/>
    <w:rsid w:val="00E13ED7"/>
    <w:rsid w:val="00E21AE8"/>
    <w:rsid w:val="00E22FD4"/>
    <w:rsid w:val="00E2421C"/>
    <w:rsid w:val="00E2593D"/>
    <w:rsid w:val="00E31B3C"/>
    <w:rsid w:val="00E43DC0"/>
    <w:rsid w:val="00E46AE9"/>
    <w:rsid w:val="00E513C7"/>
    <w:rsid w:val="00E56FF8"/>
    <w:rsid w:val="00E602E8"/>
    <w:rsid w:val="00E647FA"/>
    <w:rsid w:val="00E767F3"/>
    <w:rsid w:val="00E844DA"/>
    <w:rsid w:val="00E84D72"/>
    <w:rsid w:val="00E85115"/>
    <w:rsid w:val="00E924EC"/>
    <w:rsid w:val="00E93DDB"/>
    <w:rsid w:val="00E93F99"/>
    <w:rsid w:val="00EA3A96"/>
    <w:rsid w:val="00EA45CC"/>
    <w:rsid w:val="00EB2C91"/>
    <w:rsid w:val="00EB3A25"/>
    <w:rsid w:val="00EB478C"/>
    <w:rsid w:val="00ED179E"/>
    <w:rsid w:val="00EE1266"/>
    <w:rsid w:val="00EE56DA"/>
    <w:rsid w:val="00EF4EEE"/>
    <w:rsid w:val="00F00DA5"/>
    <w:rsid w:val="00F01CE5"/>
    <w:rsid w:val="00F04388"/>
    <w:rsid w:val="00F0681C"/>
    <w:rsid w:val="00F11FE9"/>
    <w:rsid w:val="00F2309A"/>
    <w:rsid w:val="00F23691"/>
    <w:rsid w:val="00F30A3D"/>
    <w:rsid w:val="00F369E5"/>
    <w:rsid w:val="00F375AC"/>
    <w:rsid w:val="00F43938"/>
    <w:rsid w:val="00F45513"/>
    <w:rsid w:val="00F51E81"/>
    <w:rsid w:val="00F5575B"/>
    <w:rsid w:val="00F62E40"/>
    <w:rsid w:val="00F64634"/>
    <w:rsid w:val="00F74EBF"/>
    <w:rsid w:val="00F771D3"/>
    <w:rsid w:val="00F803FF"/>
    <w:rsid w:val="00F854F2"/>
    <w:rsid w:val="00F866BF"/>
    <w:rsid w:val="00F97FC9"/>
    <w:rsid w:val="00FA1838"/>
    <w:rsid w:val="00FA2D87"/>
    <w:rsid w:val="00FA2EF7"/>
    <w:rsid w:val="00FA5486"/>
    <w:rsid w:val="00FA72D7"/>
    <w:rsid w:val="00FB461B"/>
    <w:rsid w:val="00FB5B48"/>
    <w:rsid w:val="00FB6C40"/>
    <w:rsid w:val="00FC555E"/>
    <w:rsid w:val="00FD0861"/>
    <w:rsid w:val="00FD1D9B"/>
    <w:rsid w:val="00FD4791"/>
    <w:rsid w:val="00FD5831"/>
    <w:rsid w:val="00FE009E"/>
    <w:rsid w:val="00FF112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75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9750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975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9750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9750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72A8E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/>
      <w:sz w:val="24"/>
      <w:szCs w:val="24"/>
      <w:u w:val="single"/>
    </w:rPr>
  </w:style>
  <w:style w:type="paragraph" w:styleId="7">
    <w:name w:val="heading 7"/>
    <w:basedOn w:val="a"/>
    <w:next w:val="a"/>
    <w:link w:val="70"/>
    <w:qFormat/>
    <w:rsid w:val="00D72A8E"/>
    <w:pPr>
      <w:keepNext/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D72A8E"/>
    <w:pPr>
      <w:keepNext/>
      <w:autoSpaceDE w:val="0"/>
      <w:autoSpaceDN w:val="0"/>
      <w:adjustRightInd w:val="0"/>
      <w:spacing w:after="0" w:line="280" w:lineRule="exact"/>
      <w:outlineLvl w:val="7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D72A8E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ABA"/>
    <w:rPr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8975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link w:val="1"/>
    <w:rsid w:val="0089750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89750F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9750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89750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89750F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89750F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9750F"/>
    <w:pPr>
      <w:spacing w:after="100"/>
      <w:ind w:left="22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9750F"/>
    <w:pPr>
      <w:spacing w:after="100"/>
      <w:ind w:left="440"/>
    </w:pPr>
    <w:rPr>
      <w:rFonts w:eastAsia="Times New Roman"/>
      <w:lang w:eastAsia="ru-RU"/>
    </w:rPr>
  </w:style>
  <w:style w:type="character" w:styleId="a4">
    <w:name w:val="Strong"/>
    <w:qFormat/>
    <w:rsid w:val="0089750F"/>
    <w:rPr>
      <w:b/>
      <w:bCs/>
    </w:rPr>
  </w:style>
  <w:style w:type="paragraph" w:styleId="a5">
    <w:name w:val="List Paragraph"/>
    <w:basedOn w:val="a"/>
    <w:uiPriority w:val="34"/>
    <w:qFormat/>
    <w:rsid w:val="0089750F"/>
    <w:pPr>
      <w:ind w:left="720"/>
      <w:contextualSpacing/>
    </w:pPr>
  </w:style>
  <w:style w:type="paragraph" w:styleId="a6">
    <w:name w:val="TOC Heading"/>
    <w:basedOn w:val="1"/>
    <w:next w:val="a"/>
    <w:qFormat/>
    <w:rsid w:val="0089750F"/>
    <w:pPr>
      <w:outlineLvl w:val="9"/>
    </w:pPr>
    <w:rPr>
      <w:lang w:eastAsia="ru-RU"/>
    </w:rPr>
  </w:style>
  <w:style w:type="character" w:customStyle="1" w:styleId="60">
    <w:name w:val="Заголовок 6 Знак"/>
    <w:basedOn w:val="a0"/>
    <w:link w:val="6"/>
    <w:rsid w:val="00D72A8E"/>
    <w:rPr>
      <w:rFonts w:ascii="Times New Roman" w:eastAsia="Times New Roman" w:hAnsi="Times New Roman"/>
      <w:sz w:val="24"/>
      <w:szCs w:val="24"/>
      <w:u w:val="single"/>
      <w:lang w:eastAsia="en-US"/>
    </w:rPr>
  </w:style>
  <w:style w:type="character" w:customStyle="1" w:styleId="70">
    <w:name w:val="Заголовок 7 Знак"/>
    <w:basedOn w:val="a0"/>
    <w:link w:val="7"/>
    <w:rsid w:val="00D72A8E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D72A8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D72A8E"/>
    <w:rPr>
      <w:rFonts w:ascii="Times New Roman" w:eastAsia="Times New Roman" w:hAnsi="Times New Roman"/>
      <w:i/>
      <w:iCs/>
      <w:lang w:eastAsia="en-US"/>
    </w:rPr>
  </w:style>
  <w:style w:type="numbering" w:customStyle="1" w:styleId="13">
    <w:name w:val="Нет списка1"/>
    <w:next w:val="a2"/>
    <w:semiHidden/>
    <w:rsid w:val="00D72A8E"/>
  </w:style>
  <w:style w:type="paragraph" w:customStyle="1" w:styleId="ConsPlusNormal">
    <w:name w:val="ConsPlusNormal"/>
    <w:rsid w:val="00D72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7">
    <w:name w:val="Body Text"/>
    <w:basedOn w:val="a"/>
    <w:link w:val="a8"/>
    <w:rsid w:val="00D72A8E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/>
      <w:lang w:val="en-GB"/>
    </w:rPr>
  </w:style>
  <w:style w:type="character" w:customStyle="1" w:styleId="a8">
    <w:name w:val="Основной текст Знак"/>
    <w:basedOn w:val="a0"/>
    <w:link w:val="a7"/>
    <w:rsid w:val="00D72A8E"/>
    <w:rPr>
      <w:rFonts w:ascii="Times New Roman" w:eastAsia="Times New Roman" w:hAnsi="Times New Roman"/>
      <w:sz w:val="22"/>
      <w:szCs w:val="22"/>
      <w:lang w:val="en-GB" w:eastAsia="en-US"/>
    </w:rPr>
  </w:style>
  <w:style w:type="paragraph" w:styleId="a9">
    <w:name w:val="header"/>
    <w:basedOn w:val="a"/>
    <w:link w:val="aa"/>
    <w:rsid w:val="00D72A8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a">
    <w:name w:val="Верхний колонтитул Знак"/>
    <w:basedOn w:val="a0"/>
    <w:link w:val="a9"/>
    <w:rsid w:val="00D72A8E"/>
    <w:rPr>
      <w:rFonts w:ascii="Times New Roman" w:eastAsia="Times New Roman" w:hAnsi="Times New Roman"/>
      <w:lang w:val="en-GB" w:eastAsia="en-US"/>
    </w:rPr>
  </w:style>
  <w:style w:type="paragraph" w:styleId="ab">
    <w:name w:val="footer"/>
    <w:basedOn w:val="a"/>
    <w:link w:val="ac"/>
    <w:uiPriority w:val="99"/>
    <w:rsid w:val="00D72A8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D72A8E"/>
    <w:rPr>
      <w:rFonts w:ascii="Times New Roman" w:eastAsia="Times New Roman" w:hAnsi="Times New Roman"/>
      <w:lang w:val="en-GB" w:eastAsia="en-US"/>
    </w:rPr>
  </w:style>
  <w:style w:type="paragraph" w:customStyle="1" w:styleId="ConsPlusTitle">
    <w:name w:val="ConsPlusTitle"/>
    <w:rsid w:val="00D72A8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Nonformat">
    <w:name w:val="ConsPlusNonformat"/>
    <w:rsid w:val="00D72A8E"/>
    <w:pPr>
      <w:autoSpaceDE w:val="0"/>
      <w:autoSpaceDN w:val="0"/>
      <w:adjustRightInd w:val="0"/>
    </w:pPr>
    <w:rPr>
      <w:rFonts w:ascii="Courier New" w:eastAsia="Times New Roman" w:hAnsi="Courier New" w:cs="Bookman Old Style"/>
      <w:lang w:eastAsia="en-US"/>
    </w:rPr>
  </w:style>
  <w:style w:type="paragraph" w:customStyle="1" w:styleId="FAXTEKST">
    <w:name w:val="FAXTEKST"/>
    <w:basedOn w:val="a"/>
    <w:rsid w:val="00D72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DeltaViewInsertion">
    <w:name w:val="DeltaView Insertion"/>
    <w:rsid w:val="00D72A8E"/>
    <w:rPr>
      <w:color w:val="0000FF"/>
      <w:spacing w:val="0"/>
      <w:u w:val="double"/>
    </w:rPr>
  </w:style>
  <w:style w:type="character" w:customStyle="1" w:styleId="DeltaViewDeletion">
    <w:name w:val="DeltaView Deletion"/>
    <w:rsid w:val="00D72A8E"/>
    <w:rPr>
      <w:strike/>
      <w:color w:val="FF0000"/>
      <w:spacing w:val="0"/>
    </w:rPr>
  </w:style>
  <w:style w:type="character" w:styleId="ad">
    <w:name w:val="annotation reference"/>
    <w:semiHidden/>
    <w:rsid w:val="00D72A8E"/>
    <w:rPr>
      <w:spacing w:val="0"/>
      <w:sz w:val="16"/>
      <w:szCs w:val="16"/>
    </w:rPr>
  </w:style>
  <w:style w:type="paragraph" w:styleId="ae">
    <w:name w:val="annotation text"/>
    <w:basedOn w:val="a"/>
    <w:link w:val="af"/>
    <w:semiHidden/>
    <w:rsid w:val="00D72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">
    <w:name w:val="Текст примечания Знак"/>
    <w:basedOn w:val="a0"/>
    <w:link w:val="ae"/>
    <w:semiHidden/>
    <w:rsid w:val="00D72A8E"/>
    <w:rPr>
      <w:rFonts w:ascii="Times New Roman" w:eastAsia="Times New Roman" w:hAnsi="Times New Roman"/>
      <w:lang w:val="en-GB" w:eastAsia="en-US"/>
    </w:rPr>
  </w:style>
  <w:style w:type="paragraph" w:styleId="af0">
    <w:name w:val="annotation subject"/>
    <w:basedOn w:val="ae"/>
    <w:next w:val="ae"/>
    <w:link w:val="af1"/>
    <w:rsid w:val="00D72A8E"/>
    <w:rPr>
      <w:b/>
      <w:bCs/>
    </w:rPr>
  </w:style>
  <w:style w:type="character" w:customStyle="1" w:styleId="af1">
    <w:name w:val="Тема примечания Знак"/>
    <w:basedOn w:val="af"/>
    <w:link w:val="af0"/>
    <w:rsid w:val="00D72A8E"/>
    <w:rPr>
      <w:rFonts w:ascii="Times New Roman" w:eastAsia="Times New Roman" w:hAnsi="Times New Roman"/>
      <w:b/>
      <w:bCs/>
      <w:lang w:val="en-GB" w:eastAsia="en-US"/>
    </w:rPr>
  </w:style>
  <w:style w:type="paragraph" w:styleId="af2">
    <w:name w:val="Balloon Text"/>
    <w:basedOn w:val="a"/>
    <w:link w:val="af3"/>
    <w:rsid w:val="00D72A8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sz w:val="16"/>
      <w:szCs w:val="16"/>
      <w:lang w:val="en-GB"/>
    </w:rPr>
  </w:style>
  <w:style w:type="character" w:customStyle="1" w:styleId="af3">
    <w:name w:val="Текст выноски Знак"/>
    <w:basedOn w:val="a0"/>
    <w:link w:val="af2"/>
    <w:rsid w:val="00D72A8E"/>
    <w:rPr>
      <w:rFonts w:ascii="Tahoma" w:eastAsia="Times New Roman" w:hAnsi="Tahoma" w:cs="Courier New"/>
      <w:sz w:val="16"/>
      <w:szCs w:val="16"/>
      <w:lang w:val="en-GB" w:eastAsia="en-US"/>
    </w:rPr>
  </w:style>
  <w:style w:type="character" w:styleId="af4">
    <w:name w:val="page number"/>
    <w:basedOn w:val="a0"/>
    <w:rsid w:val="00D72A8E"/>
  </w:style>
  <w:style w:type="paragraph" w:customStyle="1" w:styleId="uc0uc0uc0uc0uc0uc0uc0uc0uc0">
    <w:name w:val="Тuc0еuc0кuc0сuc0т вuc0ынuc0оuc0сuc0кuc0и"/>
    <w:basedOn w:val="a"/>
    <w:rsid w:val="00D72A8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sz w:val="16"/>
      <w:szCs w:val="16"/>
      <w:lang w:val="en-GB"/>
    </w:rPr>
  </w:style>
  <w:style w:type="paragraph" w:customStyle="1" w:styleId="DeltaViewTableHeading">
    <w:name w:val="DeltaView Table Heading"/>
    <w:basedOn w:val="a"/>
    <w:rsid w:val="00D72A8E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ltaViewTableBody">
    <w:name w:val="DeltaView Table Body"/>
    <w:basedOn w:val="a"/>
    <w:rsid w:val="00D72A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DeltaViewAnnounce">
    <w:name w:val="DeltaView Announce"/>
    <w:rsid w:val="00D72A8E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GB" w:eastAsia="en-US"/>
    </w:rPr>
  </w:style>
  <w:style w:type="character" w:customStyle="1" w:styleId="DeltaViewMoveSource">
    <w:name w:val="DeltaView Move Source"/>
    <w:rsid w:val="00D72A8E"/>
    <w:rPr>
      <w:strike/>
      <w:color w:val="00C000"/>
      <w:spacing w:val="0"/>
    </w:rPr>
  </w:style>
  <w:style w:type="character" w:customStyle="1" w:styleId="DeltaViewMoveDestination">
    <w:name w:val="DeltaView Move Destination"/>
    <w:rsid w:val="00D72A8E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D72A8E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D72A8E"/>
    <w:rPr>
      <w:spacing w:val="0"/>
    </w:rPr>
  </w:style>
  <w:style w:type="paragraph" w:styleId="af5">
    <w:name w:val="Document Map"/>
    <w:basedOn w:val="a"/>
    <w:link w:val="af6"/>
    <w:semiHidden/>
    <w:rsid w:val="00D72A8E"/>
    <w:pPr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sz w:val="24"/>
      <w:szCs w:val="24"/>
      <w:lang w:val="en-US"/>
    </w:rPr>
  </w:style>
  <w:style w:type="character" w:customStyle="1" w:styleId="af6">
    <w:name w:val="Схема документа Знак"/>
    <w:basedOn w:val="a0"/>
    <w:link w:val="af5"/>
    <w:semiHidden/>
    <w:rsid w:val="00D72A8E"/>
    <w:rPr>
      <w:rFonts w:ascii="Tahoma" w:eastAsia="Times New Roman" w:hAnsi="Tahoma" w:cs="Courier New"/>
      <w:sz w:val="24"/>
      <w:szCs w:val="24"/>
      <w:shd w:val="clear" w:color="auto" w:fill="000080"/>
      <w:lang w:val="en-US" w:eastAsia="en-US"/>
    </w:rPr>
  </w:style>
  <w:style w:type="character" w:customStyle="1" w:styleId="DeltaViewFormatChange">
    <w:name w:val="DeltaView Format Change"/>
    <w:rsid w:val="00D72A8E"/>
    <w:rPr>
      <w:color w:val="000000"/>
      <w:spacing w:val="0"/>
    </w:rPr>
  </w:style>
  <w:style w:type="character" w:customStyle="1" w:styleId="DeltaViewMovedDeletion">
    <w:name w:val="DeltaView Moved Deletion"/>
    <w:rsid w:val="00D72A8E"/>
    <w:rPr>
      <w:strike/>
      <w:color w:val="C08080"/>
      <w:spacing w:val="0"/>
    </w:rPr>
  </w:style>
  <w:style w:type="character" w:customStyle="1" w:styleId="DeltaViewEditorComment">
    <w:name w:val="DeltaView Editor Comment"/>
    <w:rsid w:val="00D72A8E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D72A8E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D72A8E"/>
    <w:rPr>
      <w:color w:val="000000"/>
      <w:spacing w:val="0"/>
    </w:rPr>
  </w:style>
  <w:style w:type="paragraph" w:styleId="22">
    <w:name w:val="Body Text 2"/>
    <w:basedOn w:val="a"/>
    <w:link w:val="23"/>
    <w:rsid w:val="00D72A8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D72A8E"/>
    <w:rPr>
      <w:rFonts w:ascii="Times New Roman" w:eastAsia="Times New Roman" w:hAnsi="Times New Roman"/>
      <w:color w:val="000000"/>
      <w:sz w:val="24"/>
      <w:lang w:eastAsia="en-US"/>
    </w:rPr>
  </w:style>
  <w:style w:type="paragraph" w:styleId="af7">
    <w:name w:val="Title"/>
    <w:basedOn w:val="a"/>
    <w:link w:val="af8"/>
    <w:qFormat/>
    <w:rsid w:val="00D72A8E"/>
    <w:pPr>
      <w:spacing w:after="0" w:line="240" w:lineRule="auto"/>
      <w:jc w:val="center"/>
    </w:pPr>
    <w:rPr>
      <w:rFonts w:ascii="Tahoma" w:eastAsia="Times New Roman" w:hAnsi="Tahoma"/>
      <w:b/>
      <w:szCs w:val="20"/>
      <w:lang w:eastAsia="ru-RU"/>
    </w:rPr>
  </w:style>
  <w:style w:type="character" w:customStyle="1" w:styleId="af8">
    <w:name w:val="Название Знак"/>
    <w:basedOn w:val="a0"/>
    <w:link w:val="af7"/>
    <w:rsid w:val="00D72A8E"/>
    <w:rPr>
      <w:rFonts w:ascii="Tahoma" w:eastAsia="Times New Roman" w:hAnsi="Tahoma"/>
      <w:b/>
      <w:sz w:val="22"/>
    </w:rPr>
  </w:style>
  <w:style w:type="paragraph" w:styleId="41">
    <w:name w:val="toc 4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/>
      <w:sz w:val="18"/>
      <w:szCs w:val="18"/>
      <w:lang w:val="en-GB"/>
    </w:rPr>
  </w:style>
  <w:style w:type="paragraph" w:styleId="51">
    <w:name w:val="toc 5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/>
      <w:sz w:val="18"/>
      <w:szCs w:val="18"/>
      <w:lang w:val="en-GB"/>
    </w:rPr>
  </w:style>
  <w:style w:type="paragraph" w:styleId="61">
    <w:name w:val="toc 6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/>
      <w:sz w:val="18"/>
      <w:szCs w:val="18"/>
      <w:lang w:val="en-GB"/>
    </w:rPr>
  </w:style>
  <w:style w:type="paragraph" w:styleId="71">
    <w:name w:val="toc 7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val="en-GB"/>
    </w:rPr>
  </w:style>
  <w:style w:type="paragraph" w:styleId="81">
    <w:name w:val="toc 8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/>
      <w:sz w:val="18"/>
      <w:szCs w:val="18"/>
      <w:lang w:val="en-GB"/>
    </w:rPr>
  </w:style>
  <w:style w:type="paragraph" w:styleId="91">
    <w:name w:val="toc 9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/>
      <w:sz w:val="18"/>
      <w:szCs w:val="18"/>
      <w:lang w:val="en-GB"/>
    </w:rPr>
  </w:style>
  <w:style w:type="character" w:styleId="af9">
    <w:name w:val="Hyperlink"/>
    <w:uiPriority w:val="99"/>
    <w:rsid w:val="00D72A8E"/>
    <w:rPr>
      <w:color w:val="0000FF"/>
      <w:u w:val="single"/>
    </w:rPr>
  </w:style>
  <w:style w:type="table" w:styleId="afa">
    <w:name w:val="Table Grid"/>
    <w:basedOn w:val="a1"/>
    <w:rsid w:val="00D72A8E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72A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D72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semiHidden/>
    <w:rsid w:val="00D72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c">
    <w:name w:val="Текст сноски Знак"/>
    <w:basedOn w:val="a0"/>
    <w:link w:val="afb"/>
    <w:uiPriority w:val="99"/>
    <w:semiHidden/>
    <w:rsid w:val="00D72A8E"/>
    <w:rPr>
      <w:rFonts w:ascii="Times New Roman" w:eastAsia="Times New Roman" w:hAnsi="Times New Roman"/>
      <w:lang w:val="en-GB" w:eastAsia="en-US"/>
    </w:rPr>
  </w:style>
  <w:style w:type="character" w:styleId="afd">
    <w:name w:val="footnote reference"/>
    <w:semiHidden/>
    <w:rsid w:val="00D72A8E"/>
    <w:rPr>
      <w:vertAlign w:val="superscript"/>
    </w:rPr>
  </w:style>
  <w:style w:type="paragraph" w:customStyle="1" w:styleId="Normal12pt">
    <w:name w:val="Normal + 12 pt"/>
    <w:aliases w:val="Black,Justified,Left:  0 cm,Hanging:  1,25 cm"/>
    <w:basedOn w:val="a"/>
    <w:link w:val="Normal12ptChar"/>
    <w:rsid w:val="00D72A8E"/>
    <w:pPr>
      <w:autoSpaceDE w:val="0"/>
      <w:autoSpaceDN w:val="0"/>
      <w:adjustRightInd w:val="0"/>
      <w:spacing w:after="0" w:line="240" w:lineRule="auto"/>
      <w:ind w:left="709" w:hanging="709"/>
      <w:jc w:val="both"/>
      <w:outlineLv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12ptChar">
    <w:name w:val="Normal + 12 pt Char"/>
    <w:aliases w:val="Black Char,Justified Char,Left:  0 cm Char,Hanging:  1 Char,25 cm Char"/>
    <w:link w:val="Normal12pt"/>
    <w:rsid w:val="00D72A8E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e">
    <w:name w:val="Знак Знак Знак"/>
    <w:basedOn w:val="a"/>
    <w:rsid w:val="00D72A8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D72A8E"/>
    <w:rPr>
      <w:rFonts w:cs="Times New Roman"/>
    </w:rPr>
  </w:style>
  <w:style w:type="character" w:customStyle="1" w:styleId="220">
    <w:name w:val="Знак Знак22"/>
    <w:locked/>
    <w:rsid w:val="00D72A8E"/>
    <w:rPr>
      <w:b/>
      <w:bCs/>
      <w:caps/>
      <w:kern w:val="28"/>
      <w:lang w:val="en-GB" w:eastAsia="en-GB" w:bidi="ar-SA"/>
    </w:rPr>
  </w:style>
  <w:style w:type="paragraph" w:customStyle="1" w:styleId="Level1">
    <w:name w:val="Level 1"/>
    <w:basedOn w:val="a"/>
    <w:next w:val="a"/>
    <w:uiPriority w:val="99"/>
    <w:rsid w:val="00D72A8E"/>
    <w:pPr>
      <w:keepNext/>
      <w:numPr>
        <w:numId w:val="15"/>
      </w:numPr>
      <w:spacing w:before="280" w:after="140" w:line="290" w:lineRule="auto"/>
      <w:jc w:val="both"/>
      <w:outlineLvl w:val="0"/>
    </w:pPr>
    <w:rPr>
      <w:rFonts w:ascii="Arial" w:eastAsia="MS Mincho" w:hAnsi="Arial"/>
      <w:b/>
      <w:bCs/>
      <w:kern w:val="20"/>
      <w:szCs w:val="32"/>
      <w:lang w:val="en-GB"/>
    </w:rPr>
  </w:style>
  <w:style w:type="paragraph" w:customStyle="1" w:styleId="Level2">
    <w:name w:val="Level 2"/>
    <w:basedOn w:val="a"/>
    <w:uiPriority w:val="99"/>
    <w:rsid w:val="00D72A8E"/>
    <w:pPr>
      <w:numPr>
        <w:ilvl w:val="1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8"/>
      <w:lang w:val="en-GB"/>
    </w:rPr>
  </w:style>
  <w:style w:type="paragraph" w:customStyle="1" w:styleId="Level3">
    <w:name w:val="Level 3"/>
    <w:basedOn w:val="a"/>
    <w:uiPriority w:val="99"/>
    <w:rsid w:val="00D72A8E"/>
    <w:pPr>
      <w:numPr>
        <w:ilvl w:val="2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8"/>
      <w:lang w:val="en-GB"/>
    </w:rPr>
  </w:style>
  <w:style w:type="paragraph" w:customStyle="1" w:styleId="Level4">
    <w:name w:val="Level 4"/>
    <w:basedOn w:val="a"/>
    <w:uiPriority w:val="99"/>
    <w:rsid w:val="00D72A8E"/>
    <w:pPr>
      <w:numPr>
        <w:ilvl w:val="3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5">
    <w:name w:val="Level 5"/>
    <w:basedOn w:val="a"/>
    <w:uiPriority w:val="99"/>
    <w:rsid w:val="00D72A8E"/>
    <w:pPr>
      <w:numPr>
        <w:ilvl w:val="4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6">
    <w:name w:val="Level 6"/>
    <w:basedOn w:val="a"/>
    <w:uiPriority w:val="99"/>
    <w:rsid w:val="00D72A8E"/>
    <w:pPr>
      <w:numPr>
        <w:ilvl w:val="5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7">
    <w:name w:val="Level 7"/>
    <w:basedOn w:val="a"/>
    <w:uiPriority w:val="99"/>
    <w:rsid w:val="00D72A8E"/>
    <w:pPr>
      <w:numPr>
        <w:ilvl w:val="6"/>
        <w:numId w:val="15"/>
      </w:numPr>
      <w:spacing w:after="140" w:line="290" w:lineRule="auto"/>
      <w:jc w:val="both"/>
      <w:outlineLvl w:val="6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8">
    <w:name w:val="Level 8"/>
    <w:basedOn w:val="a"/>
    <w:uiPriority w:val="99"/>
    <w:rsid w:val="00D72A8E"/>
    <w:pPr>
      <w:numPr>
        <w:ilvl w:val="7"/>
        <w:numId w:val="15"/>
      </w:numPr>
      <w:spacing w:after="140" w:line="290" w:lineRule="auto"/>
      <w:jc w:val="both"/>
      <w:outlineLvl w:val="7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9">
    <w:name w:val="Level 9"/>
    <w:basedOn w:val="a"/>
    <w:uiPriority w:val="99"/>
    <w:rsid w:val="00D72A8E"/>
    <w:pPr>
      <w:numPr>
        <w:ilvl w:val="8"/>
        <w:numId w:val="15"/>
      </w:numPr>
      <w:spacing w:after="140" w:line="290" w:lineRule="auto"/>
      <w:jc w:val="both"/>
      <w:outlineLvl w:val="8"/>
    </w:pPr>
    <w:rPr>
      <w:rFonts w:ascii="Arial" w:eastAsia="MS Mincho" w:hAnsi="Arial"/>
      <w:kern w:val="20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75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9750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975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9750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9750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72A8E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/>
      <w:sz w:val="24"/>
      <w:szCs w:val="24"/>
      <w:u w:val="single"/>
    </w:rPr>
  </w:style>
  <w:style w:type="paragraph" w:styleId="7">
    <w:name w:val="heading 7"/>
    <w:basedOn w:val="a"/>
    <w:next w:val="a"/>
    <w:link w:val="70"/>
    <w:qFormat/>
    <w:rsid w:val="00D72A8E"/>
    <w:pPr>
      <w:keepNext/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D72A8E"/>
    <w:pPr>
      <w:keepNext/>
      <w:autoSpaceDE w:val="0"/>
      <w:autoSpaceDN w:val="0"/>
      <w:adjustRightInd w:val="0"/>
      <w:spacing w:after="0" w:line="280" w:lineRule="exact"/>
      <w:outlineLvl w:val="7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D72A8E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ABA"/>
    <w:rPr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8975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link w:val="1"/>
    <w:rsid w:val="0089750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89750F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9750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89750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89750F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89750F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9750F"/>
    <w:pPr>
      <w:spacing w:after="100"/>
      <w:ind w:left="22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9750F"/>
    <w:pPr>
      <w:spacing w:after="100"/>
      <w:ind w:left="440"/>
    </w:pPr>
    <w:rPr>
      <w:rFonts w:eastAsia="Times New Roman"/>
      <w:lang w:eastAsia="ru-RU"/>
    </w:rPr>
  </w:style>
  <w:style w:type="character" w:styleId="a4">
    <w:name w:val="Strong"/>
    <w:qFormat/>
    <w:rsid w:val="0089750F"/>
    <w:rPr>
      <w:b/>
      <w:bCs/>
    </w:rPr>
  </w:style>
  <w:style w:type="paragraph" w:styleId="a5">
    <w:name w:val="List Paragraph"/>
    <w:basedOn w:val="a"/>
    <w:uiPriority w:val="34"/>
    <w:qFormat/>
    <w:rsid w:val="0089750F"/>
    <w:pPr>
      <w:ind w:left="720"/>
      <w:contextualSpacing/>
    </w:pPr>
  </w:style>
  <w:style w:type="paragraph" w:styleId="a6">
    <w:name w:val="TOC Heading"/>
    <w:basedOn w:val="1"/>
    <w:next w:val="a"/>
    <w:qFormat/>
    <w:rsid w:val="0089750F"/>
    <w:pPr>
      <w:outlineLvl w:val="9"/>
    </w:pPr>
    <w:rPr>
      <w:lang w:eastAsia="ru-RU"/>
    </w:rPr>
  </w:style>
  <w:style w:type="character" w:customStyle="1" w:styleId="60">
    <w:name w:val="Заголовок 6 Знак"/>
    <w:basedOn w:val="a0"/>
    <w:link w:val="6"/>
    <w:rsid w:val="00D72A8E"/>
    <w:rPr>
      <w:rFonts w:ascii="Times New Roman" w:eastAsia="Times New Roman" w:hAnsi="Times New Roman"/>
      <w:sz w:val="24"/>
      <w:szCs w:val="24"/>
      <w:u w:val="single"/>
      <w:lang w:eastAsia="en-US"/>
    </w:rPr>
  </w:style>
  <w:style w:type="character" w:customStyle="1" w:styleId="70">
    <w:name w:val="Заголовок 7 Знак"/>
    <w:basedOn w:val="a0"/>
    <w:link w:val="7"/>
    <w:rsid w:val="00D72A8E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D72A8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D72A8E"/>
    <w:rPr>
      <w:rFonts w:ascii="Times New Roman" w:eastAsia="Times New Roman" w:hAnsi="Times New Roman"/>
      <w:i/>
      <w:iCs/>
      <w:lang w:eastAsia="en-US"/>
    </w:rPr>
  </w:style>
  <w:style w:type="numbering" w:customStyle="1" w:styleId="13">
    <w:name w:val="Нет списка1"/>
    <w:next w:val="a2"/>
    <w:semiHidden/>
    <w:rsid w:val="00D72A8E"/>
  </w:style>
  <w:style w:type="paragraph" w:customStyle="1" w:styleId="ConsPlusNormal">
    <w:name w:val="ConsPlusNormal"/>
    <w:rsid w:val="00D72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7">
    <w:name w:val="Body Text"/>
    <w:basedOn w:val="a"/>
    <w:link w:val="a8"/>
    <w:rsid w:val="00D72A8E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/>
      <w:lang w:val="en-GB"/>
    </w:rPr>
  </w:style>
  <w:style w:type="character" w:customStyle="1" w:styleId="a8">
    <w:name w:val="Основной текст Знак"/>
    <w:basedOn w:val="a0"/>
    <w:link w:val="a7"/>
    <w:rsid w:val="00D72A8E"/>
    <w:rPr>
      <w:rFonts w:ascii="Times New Roman" w:eastAsia="Times New Roman" w:hAnsi="Times New Roman"/>
      <w:sz w:val="22"/>
      <w:szCs w:val="22"/>
      <w:lang w:val="en-GB" w:eastAsia="en-US"/>
    </w:rPr>
  </w:style>
  <w:style w:type="paragraph" w:styleId="a9">
    <w:name w:val="header"/>
    <w:basedOn w:val="a"/>
    <w:link w:val="aa"/>
    <w:rsid w:val="00D72A8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a">
    <w:name w:val="Верхний колонтитул Знак"/>
    <w:basedOn w:val="a0"/>
    <w:link w:val="a9"/>
    <w:rsid w:val="00D72A8E"/>
    <w:rPr>
      <w:rFonts w:ascii="Times New Roman" w:eastAsia="Times New Roman" w:hAnsi="Times New Roman"/>
      <w:lang w:val="en-GB" w:eastAsia="en-US"/>
    </w:rPr>
  </w:style>
  <w:style w:type="paragraph" w:styleId="ab">
    <w:name w:val="footer"/>
    <w:basedOn w:val="a"/>
    <w:link w:val="ac"/>
    <w:uiPriority w:val="99"/>
    <w:rsid w:val="00D72A8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D72A8E"/>
    <w:rPr>
      <w:rFonts w:ascii="Times New Roman" w:eastAsia="Times New Roman" w:hAnsi="Times New Roman"/>
      <w:lang w:val="en-GB" w:eastAsia="en-US"/>
    </w:rPr>
  </w:style>
  <w:style w:type="paragraph" w:customStyle="1" w:styleId="ConsPlusTitle">
    <w:name w:val="ConsPlusTitle"/>
    <w:rsid w:val="00D72A8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Nonformat">
    <w:name w:val="ConsPlusNonformat"/>
    <w:rsid w:val="00D72A8E"/>
    <w:pPr>
      <w:autoSpaceDE w:val="0"/>
      <w:autoSpaceDN w:val="0"/>
      <w:adjustRightInd w:val="0"/>
    </w:pPr>
    <w:rPr>
      <w:rFonts w:ascii="Courier New" w:eastAsia="Times New Roman" w:hAnsi="Courier New" w:cs="Bookman Old Style"/>
      <w:lang w:eastAsia="en-US"/>
    </w:rPr>
  </w:style>
  <w:style w:type="paragraph" w:customStyle="1" w:styleId="FAXTEKST">
    <w:name w:val="FAXTEKST"/>
    <w:basedOn w:val="a"/>
    <w:rsid w:val="00D72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DeltaViewInsertion">
    <w:name w:val="DeltaView Insertion"/>
    <w:rsid w:val="00D72A8E"/>
    <w:rPr>
      <w:color w:val="0000FF"/>
      <w:spacing w:val="0"/>
      <w:u w:val="double"/>
    </w:rPr>
  </w:style>
  <w:style w:type="character" w:customStyle="1" w:styleId="DeltaViewDeletion">
    <w:name w:val="DeltaView Deletion"/>
    <w:rsid w:val="00D72A8E"/>
    <w:rPr>
      <w:strike/>
      <w:color w:val="FF0000"/>
      <w:spacing w:val="0"/>
    </w:rPr>
  </w:style>
  <w:style w:type="character" w:styleId="ad">
    <w:name w:val="annotation reference"/>
    <w:semiHidden/>
    <w:rsid w:val="00D72A8E"/>
    <w:rPr>
      <w:spacing w:val="0"/>
      <w:sz w:val="16"/>
      <w:szCs w:val="16"/>
    </w:rPr>
  </w:style>
  <w:style w:type="paragraph" w:styleId="ae">
    <w:name w:val="annotation text"/>
    <w:basedOn w:val="a"/>
    <w:link w:val="af"/>
    <w:semiHidden/>
    <w:rsid w:val="00D72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">
    <w:name w:val="Текст примечания Знак"/>
    <w:basedOn w:val="a0"/>
    <w:link w:val="ae"/>
    <w:semiHidden/>
    <w:rsid w:val="00D72A8E"/>
    <w:rPr>
      <w:rFonts w:ascii="Times New Roman" w:eastAsia="Times New Roman" w:hAnsi="Times New Roman"/>
      <w:lang w:val="en-GB" w:eastAsia="en-US"/>
    </w:rPr>
  </w:style>
  <w:style w:type="paragraph" w:styleId="af0">
    <w:name w:val="annotation subject"/>
    <w:basedOn w:val="ae"/>
    <w:next w:val="ae"/>
    <w:link w:val="af1"/>
    <w:rsid w:val="00D72A8E"/>
    <w:rPr>
      <w:b/>
      <w:bCs/>
    </w:rPr>
  </w:style>
  <w:style w:type="character" w:customStyle="1" w:styleId="af1">
    <w:name w:val="Тема примечания Знак"/>
    <w:basedOn w:val="af"/>
    <w:link w:val="af0"/>
    <w:rsid w:val="00D72A8E"/>
    <w:rPr>
      <w:rFonts w:ascii="Times New Roman" w:eastAsia="Times New Roman" w:hAnsi="Times New Roman"/>
      <w:b/>
      <w:bCs/>
      <w:lang w:val="en-GB" w:eastAsia="en-US"/>
    </w:rPr>
  </w:style>
  <w:style w:type="paragraph" w:styleId="af2">
    <w:name w:val="Balloon Text"/>
    <w:basedOn w:val="a"/>
    <w:link w:val="af3"/>
    <w:rsid w:val="00D72A8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sz w:val="16"/>
      <w:szCs w:val="16"/>
      <w:lang w:val="en-GB"/>
    </w:rPr>
  </w:style>
  <w:style w:type="character" w:customStyle="1" w:styleId="af3">
    <w:name w:val="Текст выноски Знак"/>
    <w:basedOn w:val="a0"/>
    <w:link w:val="af2"/>
    <w:rsid w:val="00D72A8E"/>
    <w:rPr>
      <w:rFonts w:ascii="Tahoma" w:eastAsia="Times New Roman" w:hAnsi="Tahoma" w:cs="Courier New"/>
      <w:sz w:val="16"/>
      <w:szCs w:val="16"/>
      <w:lang w:val="en-GB" w:eastAsia="en-US"/>
    </w:rPr>
  </w:style>
  <w:style w:type="character" w:styleId="af4">
    <w:name w:val="page number"/>
    <w:basedOn w:val="a0"/>
    <w:rsid w:val="00D72A8E"/>
  </w:style>
  <w:style w:type="paragraph" w:customStyle="1" w:styleId="uc0uc0uc0uc0uc0uc0uc0uc0uc0">
    <w:name w:val="Тuc0еuc0кuc0сuc0т вuc0ынuc0оuc0сuc0кuc0и"/>
    <w:basedOn w:val="a"/>
    <w:rsid w:val="00D72A8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sz w:val="16"/>
      <w:szCs w:val="16"/>
      <w:lang w:val="en-GB"/>
    </w:rPr>
  </w:style>
  <w:style w:type="paragraph" w:customStyle="1" w:styleId="DeltaViewTableHeading">
    <w:name w:val="DeltaView Table Heading"/>
    <w:basedOn w:val="a"/>
    <w:rsid w:val="00D72A8E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ltaViewTableBody">
    <w:name w:val="DeltaView Table Body"/>
    <w:basedOn w:val="a"/>
    <w:rsid w:val="00D72A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DeltaViewAnnounce">
    <w:name w:val="DeltaView Announce"/>
    <w:rsid w:val="00D72A8E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GB" w:eastAsia="en-US"/>
    </w:rPr>
  </w:style>
  <w:style w:type="character" w:customStyle="1" w:styleId="DeltaViewMoveSource">
    <w:name w:val="DeltaView Move Source"/>
    <w:rsid w:val="00D72A8E"/>
    <w:rPr>
      <w:strike/>
      <w:color w:val="00C000"/>
      <w:spacing w:val="0"/>
    </w:rPr>
  </w:style>
  <w:style w:type="character" w:customStyle="1" w:styleId="DeltaViewMoveDestination">
    <w:name w:val="DeltaView Move Destination"/>
    <w:rsid w:val="00D72A8E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D72A8E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D72A8E"/>
    <w:rPr>
      <w:spacing w:val="0"/>
    </w:rPr>
  </w:style>
  <w:style w:type="paragraph" w:styleId="af5">
    <w:name w:val="Document Map"/>
    <w:basedOn w:val="a"/>
    <w:link w:val="af6"/>
    <w:semiHidden/>
    <w:rsid w:val="00D72A8E"/>
    <w:pPr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sz w:val="24"/>
      <w:szCs w:val="24"/>
      <w:lang w:val="en-US"/>
    </w:rPr>
  </w:style>
  <w:style w:type="character" w:customStyle="1" w:styleId="af6">
    <w:name w:val="Схема документа Знак"/>
    <w:basedOn w:val="a0"/>
    <w:link w:val="af5"/>
    <w:semiHidden/>
    <w:rsid w:val="00D72A8E"/>
    <w:rPr>
      <w:rFonts w:ascii="Tahoma" w:eastAsia="Times New Roman" w:hAnsi="Tahoma" w:cs="Courier New"/>
      <w:sz w:val="24"/>
      <w:szCs w:val="24"/>
      <w:shd w:val="clear" w:color="auto" w:fill="000080"/>
      <w:lang w:val="en-US" w:eastAsia="en-US"/>
    </w:rPr>
  </w:style>
  <w:style w:type="character" w:customStyle="1" w:styleId="DeltaViewFormatChange">
    <w:name w:val="DeltaView Format Change"/>
    <w:rsid w:val="00D72A8E"/>
    <w:rPr>
      <w:color w:val="000000"/>
      <w:spacing w:val="0"/>
    </w:rPr>
  </w:style>
  <w:style w:type="character" w:customStyle="1" w:styleId="DeltaViewMovedDeletion">
    <w:name w:val="DeltaView Moved Deletion"/>
    <w:rsid w:val="00D72A8E"/>
    <w:rPr>
      <w:strike/>
      <w:color w:val="C08080"/>
      <w:spacing w:val="0"/>
    </w:rPr>
  </w:style>
  <w:style w:type="character" w:customStyle="1" w:styleId="DeltaViewEditorComment">
    <w:name w:val="DeltaView Editor Comment"/>
    <w:rsid w:val="00D72A8E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D72A8E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D72A8E"/>
    <w:rPr>
      <w:color w:val="000000"/>
      <w:spacing w:val="0"/>
    </w:rPr>
  </w:style>
  <w:style w:type="paragraph" w:styleId="22">
    <w:name w:val="Body Text 2"/>
    <w:basedOn w:val="a"/>
    <w:link w:val="23"/>
    <w:rsid w:val="00D72A8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D72A8E"/>
    <w:rPr>
      <w:rFonts w:ascii="Times New Roman" w:eastAsia="Times New Roman" w:hAnsi="Times New Roman"/>
      <w:color w:val="000000"/>
      <w:sz w:val="24"/>
      <w:lang w:eastAsia="en-US"/>
    </w:rPr>
  </w:style>
  <w:style w:type="paragraph" w:styleId="af7">
    <w:name w:val="Title"/>
    <w:basedOn w:val="a"/>
    <w:link w:val="af8"/>
    <w:qFormat/>
    <w:rsid w:val="00D72A8E"/>
    <w:pPr>
      <w:spacing w:after="0" w:line="240" w:lineRule="auto"/>
      <w:jc w:val="center"/>
    </w:pPr>
    <w:rPr>
      <w:rFonts w:ascii="Tahoma" w:eastAsia="Times New Roman" w:hAnsi="Tahoma"/>
      <w:b/>
      <w:szCs w:val="20"/>
      <w:lang w:eastAsia="ru-RU"/>
    </w:rPr>
  </w:style>
  <w:style w:type="character" w:customStyle="1" w:styleId="af8">
    <w:name w:val="Название Знак"/>
    <w:basedOn w:val="a0"/>
    <w:link w:val="af7"/>
    <w:rsid w:val="00D72A8E"/>
    <w:rPr>
      <w:rFonts w:ascii="Tahoma" w:eastAsia="Times New Roman" w:hAnsi="Tahoma"/>
      <w:b/>
      <w:sz w:val="22"/>
    </w:rPr>
  </w:style>
  <w:style w:type="paragraph" w:styleId="41">
    <w:name w:val="toc 4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/>
      <w:sz w:val="18"/>
      <w:szCs w:val="18"/>
      <w:lang w:val="en-GB"/>
    </w:rPr>
  </w:style>
  <w:style w:type="paragraph" w:styleId="51">
    <w:name w:val="toc 5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/>
      <w:sz w:val="18"/>
      <w:szCs w:val="18"/>
      <w:lang w:val="en-GB"/>
    </w:rPr>
  </w:style>
  <w:style w:type="paragraph" w:styleId="61">
    <w:name w:val="toc 6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/>
      <w:sz w:val="18"/>
      <w:szCs w:val="18"/>
      <w:lang w:val="en-GB"/>
    </w:rPr>
  </w:style>
  <w:style w:type="paragraph" w:styleId="71">
    <w:name w:val="toc 7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val="en-GB"/>
    </w:rPr>
  </w:style>
  <w:style w:type="paragraph" w:styleId="81">
    <w:name w:val="toc 8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/>
      <w:sz w:val="18"/>
      <w:szCs w:val="18"/>
      <w:lang w:val="en-GB"/>
    </w:rPr>
  </w:style>
  <w:style w:type="paragraph" w:styleId="91">
    <w:name w:val="toc 9"/>
    <w:basedOn w:val="a"/>
    <w:next w:val="a"/>
    <w:autoRedefine/>
    <w:semiHidden/>
    <w:rsid w:val="00D72A8E"/>
    <w:pPr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/>
      <w:sz w:val="18"/>
      <w:szCs w:val="18"/>
      <w:lang w:val="en-GB"/>
    </w:rPr>
  </w:style>
  <w:style w:type="character" w:styleId="af9">
    <w:name w:val="Hyperlink"/>
    <w:uiPriority w:val="99"/>
    <w:rsid w:val="00D72A8E"/>
    <w:rPr>
      <w:color w:val="0000FF"/>
      <w:u w:val="single"/>
    </w:rPr>
  </w:style>
  <w:style w:type="table" w:styleId="afa">
    <w:name w:val="Table Grid"/>
    <w:basedOn w:val="a1"/>
    <w:rsid w:val="00D72A8E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72A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D72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semiHidden/>
    <w:rsid w:val="00D72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c">
    <w:name w:val="Текст сноски Знак"/>
    <w:basedOn w:val="a0"/>
    <w:link w:val="afb"/>
    <w:uiPriority w:val="99"/>
    <w:semiHidden/>
    <w:rsid w:val="00D72A8E"/>
    <w:rPr>
      <w:rFonts w:ascii="Times New Roman" w:eastAsia="Times New Roman" w:hAnsi="Times New Roman"/>
      <w:lang w:val="en-GB" w:eastAsia="en-US"/>
    </w:rPr>
  </w:style>
  <w:style w:type="character" w:styleId="afd">
    <w:name w:val="footnote reference"/>
    <w:semiHidden/>
    <w:rsid w:val="00D72A8E"/>
    <w:rPr>
      <w:vertAlign w:val="superscript"/>
    </w:rPr>
  </w:style>
  <w:style w:type="paragraph" w:customStyle="1" w:styleId="Normal12pt">
    <w:name w:val="Normal + 12 pt"/>
    <w:aliases w:val="Black,Justified,Left:  0 cm,Hanging:  1,25 cm"/>
    <w:basedOn w:val="a"/>
    <w:link w:val="Normal12ptChar"/>
    <w:rsid w:val="00D72A8E"/>
    <w:pPr>
      <w:autoSpaceDE w:val="0"/>
      <w:autoSpaceDN w:val="0"/>
      <w:adjustRightInd w:val="0"/>
      <w:spacing w:after="0" w:line="240" w:lineRule="auto"/>
      <w:ind w:left="709" w:hanging="709"/>
      <w:jc w:val="both"/>
      <w:outlineLv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12ptChar">
    <w:name w:val="Normal + 12 pt Char"/>
    <w:aliases w:val="Black Char,Justified Char,Left:  0 cm Char,Hanging:  1 Char,25 cm Char"/>
    <w:link w:val="Normal12pt"/>
    <w:rsid w:val="00D72A8E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e">
    <w:name w:val="Знак Знак Знак"/>
    <w:basedOn w:val="a"/>
    <w:rsid w:val="00D72A8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D72A8E"/>
    <w:rPr>
      <w:rFonts w:cs="Times New Roman"/>
    </w:rPr>
  </w:style>
  <w:style w:type="character" w:customStyle="1" w:styleId="220">
    <w:name w:val="Знак Знак22"/>
    <w:locked/>
    <w:rsid w:val="00D72A8E"/>
    <w:rPr>
      <w:b/>
      <w:bCs/>
      <w:caps/>
      <w:kern w:val="28"/>
      <w:lang w:val="en-GB" w:eastAsia="en-GB" w:bidi="ar-SA"/>
    </w:rPr>
  </w:style>
  <w:style w:type="paragraph" w:customStyle="1" w:styleId="Level1">
    <w:name w:val="Level 1"/>
    <w:basedOn w:val="a"/>
    <w:next w:val="a"/>
    <w:uiPriority w:val="99"/>
    <w:rsid w:val="00D72A8E"/>
    <w:pPr>
      <w:keepNext/>
      <w:numPr>
        <w:numId w:val="15"/>
      </w:numPr>
      <w:spacing w:before="280" w:after="140" w:line="290" w:lineRule="auto"/>
      <w:jc w:val="both"/>
      <w:outlineLvl w:val="0"/>
    </w:pPr>
    <w:rPr>
      <w:rFonts w:ascii="Arial" w:eastAsia="MS Mincho" w:hAnsi="Arial"/>
      <w:b/>
      <w:bCs/>
      <w:kern w:val="20"/>
      <w:szCs w:val="32"/>
      <w:lang w:val="en-GB"/>
    </w:rPr>
  </w:style>
  <w:style w:type="paragraph" w:customStyle="1" w:styleId="Level2">
    <w:name w:val="Level 2"/>
    <w:basedOn w:val="a"/>
    <w:uiPriority w:val="99"/>
    <w:rsid w:val="00D72A8E"/>
    <w:pPr>
      <w:numPr>
        <w:ilvl w:val="1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8"/>
      <w:lang w:val="en-GB"/>
    </w:rPr>
  </w:style>
  <w:style w:type="paragraph" w:customStyle="1" w:styleId="Level3">
    <w:name w:val="Level 3"/>
    <w:basedOn w:val="a"/>
    <w:uiPriority w:val="99"/>
    <w:rsid w:val="00D72A8E"/>
    <w:pPr>
      <w:numPr>
        <w:ilvl w:val="2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8"/>
      <w:lang w:val="en-GB"/>
    </w:rPr>
  </w:style>
  <w:style w:type="paragraph" w:customStyle="1" w:styleId="Level4">
    <w:name w:val="Level 4"/>
    <w:basedOn w:val="a"/>
    <w:uiPriority w:val="99"/>
    <w:rsid w:val="00D72A8E"/>
    <w:pPr>
      <w:numPr>
        <w:ilvl w:val="3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5">
    <w:name w:val="Level 5"/>
    <w:basedOn w:val="a"/>
    <w:uiPriority w:val="99"/>
    <w:rsid w:val="00D72A8E"/>
    <w:pPr>
      <w:numPr>
        <w:ilvl w:val="4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6">
    <w:name w:val="Level 6"/>
    <w:basedOn w:val="a"/>
    <w:uiPriority w:val="99"/>
    <w:rsid w:val="00D72A8E"/>
    <w:pPr>
      <w:numPr>
        <w:ilvl w:val="5"/>
        <w:numId w:val="15"/>
      </w:numPr>
      <w:spacing w:after="140" w:line="290" w:lineRule="auto"/>
      <w:jc w:val="both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7">
    <w:name w:val="Level 7"/>
    <w:basedOn w:val="a"/>
    <w:uiPriority w:val="99"/>
    <w:rsid w:val="00D72A8E"/>
    <w:pPr>
      <w:numPr>
        <w:ilvl w:val="6"/>
        <w:numId w:val="15"/>
      </w:numPr>
      <w:spacing w:after="140" w:line="290" w:lineRule="auto"/>
      <w:jc w:val="both"/>
      <w:outlineLvl w:val="6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8">
    <w:name w:val="Level 8"/>
    <w:basedOn w:val="a"/>
    <w:uiPriority w:val="99"/>
    <w:rsid w:val="00D72A8E"/>
    <w:pPr>
      <w:numPr>
        <w:ilvl w:val="7"/>
        <w:numId w:val="15"/>
      </w:numPr>
      <w:spacing w:after="140" w:line="290" w:lineRule="auto"/>
      <w:jc w:val="both"/>
      <w:outlineLvl w:val="7"/>
    </w:pPr>
    <w:rPr>
      <w:rFonts w:ascii="Arial" w:eastAsia="MS Mincho" w:hAnsi="Arial"/>
      <w:kern w:val="20"/>
      <w:sz w:val="20"/>
      <w:szCs w:val="24"/>
      <w:lang w:val="en-GB"/>
    </w:rPr>
  </w:style>
  <w:style w:type="paragraph" w:customStyle="1" w:styleId="Level9">
    <w:name w:val="Level 9"/>
    <w:basedOn w:val="a"/>
    <w:uiPriority w:val="99"/>
    <w:rsid w:val="00D72A8E"/>
    <w:pPr>
      <w:numPr>
        <w:ilvl w:val="8"/>
        <w:numId w:val="15"/>
      </w:numPr>
      <w:spacing w:after="140" w:line="290" w:lineRule="auto"/>
      <w:jc w:val="both"/>
      <w:outlineLvl w:val="8"/>
    </w:pPr>
    <w:rPr>
      <w:rFonts w:ascii="Arial" w:eastAsia="MS Mincho" w:hAnsi="Arial"/>
      <w:kern w:val="20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F655638881C68694D2E28D52F44C4E9D85ADC9A0D492F393BD510D7F7F12155E1DDC568BE27F33A2fBzCL" TargetMode="External"/><Relationship Id="rId26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5434A672C77684BC9B56CBE7370A1A4AFCB294A8C3B31571CFB3C4C51655E55E6112A62q6P" TargetMode="External"/><Relationship Id="rId25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hyperlink" Target="consultantplus://offline/ref=C5434A672C77684BC9B56CBE7370A1A4AFCB294A8C3B31571CFB3C4C51655E55E6112A2E640728E164q2P" TargetMode="External"/><Relationship Id="rId20" Type="http://schemas.openxmlformats.org/officeDocument/2006/relationships/hyperlink" Target="consultantplus://offline/ref=F655638881C68694D2E28D52F44C4E9D85AEC0A4D095F393BD510D7F7F12155E1DDC568BE27F32A0fBz8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434A672C77684BC9B56CBE7370A1A4AFCB294A8C3B31571CFB3C4C51655E55E6112A2E640729EB64qBP" TargetMode="External"/><Relationship Id="rId23" Type="http://schemas.openxmlformats.org/officeDocument/2006/relationships/image" Target="media/image4.emf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consultantplus://offline/ref=F655638881C68694D2E28D52F44C4E9D85ADC9A0D492F393BD510D7F7F12155E1DDC568BE27F33ABfBzE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5434A672C77684BC9B56CBE7370A1A4AFCB294A8C3B31571CFB3C4C51655E55E6112A2E640729E064qCP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6530</Words>
  <Characters>37221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К.Postavnin</dc:creator>
  <cp:lastModifiedBy>Mints Alexander</cp:lastModifiedBy>
  <cp:revision>2</cp:revision>
  <dcterms:created xsi:type="dcterms:W3CDTF">2014-09-30T09:05:00Z</dcterms:created>
  <dcterms:modified xsi:type="dcterms:W3CDTF">2014-09-30T09:05:00Z</dcterms:modified>
</cp:coreProperties>
</file>